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80E" w:rsidRPr="00235D62" w:rsidRDefault="005C080E" w:rsidP="00C74BD2">
      <w:pPr>
        <w:pStyle w:val="Titel"/>
        <w:jc w:val="center"/>
        <w:rPr>
          <w:rFonts w:ascii="Arial" w:hAnsi="Arial" w:cs="Arial"/>
          <w:color w:val="00339A"/>
          <w:sz w:val="48"/>
        </w:rPr>
      </w:pPr>
      <w:r w:rsidRPr="00235D62">
        <w:rPr>
          <w:rFonts w:ascii="Arial" w:hAnsi="Arial" w:cs="Arial"/>
          <w:color w:val="00339A"/>
          <w:sz w:val="48"/>
        </w:rPr>
        <w:t xml:space="preserve">Protokoll der AStA-Sitzung am </w:t>
      </w:r>
      <w:r w:rsidR="001D639A" w:rsidRPr="00235D62">
        <w:rPr>
          <w:rFonts w:ascii="Arial" w:hAnsi="Arial" w:cs="Arial"/>
          <w:color w:val="00339A"/>
          <w:sz w:val="48"/>
        </w:rPr>
        <w:t>13</w:t>
      </w:r>
      <w:r w:rsidRPr="00235D62">
        <w:rPr>
          <w:rFonts w:ascii="Arial" w:hAnsi="Arial" w:cs="Arial"/>
          <w:color w:val="00339A"/>
          <w:sz w:val="48"/>
        </w:rPr>
        <w:t>.</w:t>
      </w:r>
      <w:r w:rsidR="001D639A" w:rsidRPr="00235D62">
        <w:rPr>
          <w:rFonts w:ascii="Arial" w:hAnsi="Arial" w:cs="Arial"/>
          <w:color w:val="00339A"/>
          <w:sz w:val="48"/>
        </w:rPr>
        <w:t>02</w:t>
      </w:r>
      <w:r w:rsidRPr="00235D62">
        <w:rPr>
          <w:rFonts w:ascii="Arial" w:hAnsi="Arial" w:cs="Arial"/>
          <w:color w:val="00339A"/>
          <w:sz w:val="48"/>
        </w:rPr>
        <w:t>.201</w:t>
      </w:r>
      <w:r w:rsidR="003A05C3" w:rsidRPr="00235D62">
        <w:rPr>
          <w:rFonts w:ascii="Arial" w:hAnsi="Arial" w:cs="Arial"/>
          <w:color w:val="00339A"/>
          <w:sz w:val="48"/>
        </w:rPr>
        <w:t>9</w:t>
      </w:r>
    </w:p>
    <w:p w:rsidR="005C080E" w:rsidRDefault="005C080E" w:rsidP="005C080E">
      <w:pPr>
        <w:rPr>
          <w:rFonts w:cs="Arial"/>
        </w:rPr>
      </w:pPr>
    </w:p>
    <w:p w:rsidR="005C080E" w:rsidRDefault="005C080E" w:rsidP="006662A6">
      <w:pPr>
        <w:spacing w:after="0"/>
        <w:jc w:val="center"/>
        <w:rPr>
          <w:rFonts w:cs="Arial"/>
        </w:rPr>
      </w:pPr>
      <w:r>
        <w:rPr>
          <w:rFonts w:cs="Arial"/>
        </w:rPr>
        <w:t>Ort: Universitätsallee 1, Gebäude 9, Sitzungsraum</w:t>
      </w:r>
      <w:r>
        <w:rPr>
          <w:rFonts w:cs="Arial"/>
        </w:rPr>
        <w:br/>
        <w:t>Beginn: 14:</w:t>
      </w:r>
      <w:r w:rsidR="001D639A">
        <w:rPr>
          <w:rFonts w:cs="Arial"/>
        </w:rPr>
        <w:t>34</w:t>
      </w:r>
      <w:r>
        <w:rPr>
          <w:rFonts w:cs="Arial"/>
        </w:rPr>
        <w:t xml:space="preserve"> Uhr </w:t>
      </w:r>
      <w:r>
        <w:rPr>
          <w:rFonts w:cs="Arial"/>
        </w:rPr>
        <w:br/>
        <w:t xml:space="preserve">Ende: </w:t>
      </w:r>
      <w:r w:rsidR="003E209A">
        <w:rPr>
          <w:rFonts w:cs="Arial"/>
        </w:rPr>
        <w:t>16:46</w:t>
      </w:r>
      <w:r>
        <w:rPr>
          <w:rFonts w:cs="Arial"/>
        </w:rPr>
        <w:t xml:space="preserve"> Uhr</w:t>
      </w:r>
      <w:r>
        <w:rPr>
          <w:rFonts w:cs="Arial"/>
        </w:rPr>
        <w:br/>
        <w:t>Sitzungsleitung:</w:t>
      </w:r>
      <w:r w:rsidR="001D639A">
        <w:rPr>
          <w:rFonts w:cs="Arial"/>
        </w:rPr>
        <w:t xml:space="preserve"> </w:t>
      </w:r>
      <w:r w:rsidR="006662A6">
        <w:rPr>
          <w:rFonts w:cs="Arial"/>
        </w:rPr>
        <w:t>Sprecher</w:t>
      </w:r>
    </w:p>
    <w:p w:rsidR="004E27C1" w:rsidRDefault="004E27C1"/>
    <w:p w:rsidR="005C080E" w:rsidRDefault="005C080E" w:rsidP="00235D62">
      <w:pPr>
        <w:pStyle w:val="Inhaltsverzeichnisberschrift"/>
        <w:suppressAutoHyphens w:val="0"/>
        <w:autoSpaceDN/>
        <w:spacing w:before="240" w:line="259" w:lineRule="auto"/>
        <w:jc w:val="center"/>
        <w:textAlignment w:val="auto"/>
        <w:outlineLvl w:val="9"/>
      </w:pPr>
      <w:bookmarkStart w:id="0" w:name="_Toc481578165"/>
      <w:r w:rsidRPr="00235D62">
        <w:rPr>
          <w:rFonts w:ascii="Arial" w:eastAsiaTheme="majorEastAsia" w:hAnsi="Arial" w:cs="Arial"/>
          <w:b w:val="0"/>
          <w:bCs w:val="0"/>
          <w:i/>
          <w:iCs/>
          <w:color w:val="0070C0"/>
          <w:szCs w:val="32"/>
        </w:rPr>
        <w:t>Inhalt</w:t>
      </w:r>
      <w:bookmarkEnd w:id="0"/>
    </w:p>
    <w:p w:rsidR="005C080E" w:rsidRDefault="005C080E" w:rsidP="005C080E">
      <w:pPr>
        <w:pStyle w:val="Verzeichnis1"/>
        <w:tabs>
          <w:tab w:val="right" w:leader="dot" w:pos="9062"/>
        </w:tabs>
      </w:pPr>
      <w:r>
        <w:rPr>
          <w:rFonts w:ascii="Cambria" w:eastAsia="Times New Roman" w:hAnsi="Cambria"/>
          <w:b/>
          <w:bCs/>
          <w:color w:val="365F91"/>
          <w:sz w:val="28"/>
          <w:szCs w:val="28"/>
          <w:lang w:eastAsia="de-DE"/>
        </w:rPr>
        <w:fldChar w:fldCharType="begin"/>
      </w:r>
      <w:r>
        <w:instrText xml:space="preserve"> TOC \o "1-3" \u \h </w:instrText>
      </w:r>
      <w:r>
        <w:rPr>
          <w:rFonts w:ascii="Cambria" w:eastAsia="Times New Roman" w:hAnsi="Cambria"/>
          <w:b/>
          <w:bCs/>
          <w:color w:val="365F91"/>
          <w:sz w:val="28"/>
          <w:szCs w:val="28"/>
          <w:lang w:eastAsia="de-DE"/>
        </w:rPr>
        <w:fldChar w:fldCharType="separate"/>
      </w:r>
      <w:hyperlink w:anchor="_Toc487108532" w:history="1">
        <w:r>
          <w:rPr>
            <w:rStyle w:val="Hyperlink"/>
          </w:rPr>
          <w:t>TOP 1: Begrüßung und Regularien</w:t>
        </w:r>
        <w:r>
          <w:tab/>
        </w:r>
      </w:hyperlink>
      <w:r w:rsidR="00ED6551">
        <w:t>3</w:t>
      </w:r>
    </w:p>
    <w:p w:rsidR="005C080E" w:rsidRDefault="005737A8" w:rsidP="005C080E">
      <w:pPr>
        <w:pStyle w:val="Verzeichnis1"/>
        <w:tabs>
          <w:tab w:val="right" w:leader="dot" w:pos="9062"/>
        </w:tabs>
      </w:pPr>
      <w:hyperlink w:anchor="_Toc487108533" w:history="1">
        <w:r w:rsidR="005C080E">
          <w:rPr>
            <w:rStyle w:val="Hyperlink"/>
          </w:rPr>
          <w:t xml:space="preserve">TOP 2: </w:t>
        </w:r>
        <w:r w:rsidR="005C080E" w:rsidRPr="0028018D">
          <w:rPr>
            <w:rStyle w:val="Hyperlink"/>
          </w:rPr>
          <w:t>Mitteilungen und Anfragen</w:t>
        </w:r>
        <w:r w:rsidR="005C080E">
          <w:tab/>
        </w:r>
      </w:hyperlink>
      <w:r w:rsidR="00ED6551">
        <w:t>3</w:t>
      </w:r>
    </w:p>
    <w:p w:rsidR="005C080E" w:rsidRDefault="005737A8" w:rsidP="005C080E">
      <w:pPr>
        <w:pStyle w:val="Verzeichnis1"/>
        <w:tabs>
          <w:tab w:val="right" w:leader="dot" w:pos="9062"/>
        </w:tabs>
      </w:pPr>
      <w:hyperlink w:anchor="_Toc487108534" w:history="1">
        <w:r w:rsidR="005C080E">
          <w:rPr>
            <w:rStyle w:val="Hyperlink"/>
          </w:rPr>
          <w:t xml:space="preserve">TOP 3: </w:t>
        </w:r>
        <w:r w:rsidR="005C080E" w:rsidRPr="0028018D">
          <w:rPr>
            <w:rStyle w:val="Hyperlink"/>
          </w:rPr>
          <w:t>Genehmigung von Protokollen</w:t>
        </w:r>
        <w:r w:rsidR="005C080E">
          <w:tab/>
        </w:r>
      </w:hyperlink>
      <w:r w:rsidR="00ED6551">
        <w:t>4</w:t>
      </w:r>
    </w:p>
    <w:p w:rsidR="005C080E" w:rsidRDefault="005737A8" w:rsidP="005C080E">
      <w:pPr>
        <w:pStyle w:val="Verzeichnis1"/>
        <w:tabs>
          <w:tab w:val="right" w:leader="dot" w:pos="9062"/>
        </w:tabs>
      </w:pPr>
      <w:hyperlink w:anchor="_Toc487108535" w:history="1">
        <w:r w:rsidR="005C080E">
          <w:rPr>
            <w:rStyle w:val="Hyperlink"/>
          </w:rPr>
          <w:t xml:space="preserve">TOP 4: </w:t>
        </w:r>
        <w:r w:rsidR="001D639A">
          <w:rPr>
            <w:rStyle w:val="Hyperlink"/>
          </w:rPr>
          <w:t>fsz MV</w:t>
        </w:r>
        <w:r w:rsidR="005C080E">
          <w:tab/>
        </w:r>
      </w:hyperlink>
      <w:r w:rsidR="00ED6551">
        <w:t>4</w:t>
      </w:r>
    </w:p>
    <w:p w:rsidR="005C080E" w:rsidRDefault="005737A8" w:rsidP="005C080E">
      <w:pPr>
        <w:pStyle w:val="Verzeichnis1"/>
        <w:tabs>
          <w:tab w:val="right" w:leader="dot" w:pos="9062"/>
        </w:tabs>
      </w:pPr>
      <w:hyperlink w:anchor="_Toc487108536" w:history="1">
        <w:r w:rsidR="005C080E">
          <w:rPr>
            <w:rStyle w:val="Hyperlink"/>
          </w:rPr>
          <w:t xml:space="preserve">TOP 5: </w:t>
        </w:r>
        <w:r w:rsidR="001D639A">
          <w:rPr>
            <w:rStyle w:val="Hyperlink"/>
          </w:rPr>
          <w:t>Alternative Lehre SoSe 2019</w:t>
        </w:r>
        <w:r w:rsidR="005C080E">
          <w:tab/>
        </w:r>
      </w:hyperlink>
      <w:r w:rsidR="00ED6551">
        <w:t>5</w:t>
      </w:r>
    </w:p>
    <w:p w:rsidR="005C080E" w:rsidRDefault="005737A8" w:rsidP="005C080E">
      <w:pPr>
        <w:pStyle w:val="Verzeichnis1"/>
        <w:tabs>
          <w:tab w:val="right" w:leader="dot" w:pos="9062"/>
        </w:tabs>
      </w:pPr>
      <w:hyperlink w:anchor="_Toc487108537" w:history="1">
        <w:r w:rsidR="005C080E">
          <w:rPr>
            <w:rStyle w:val="Hyperlink"/>
          </w:rPr>
          <w:t xml:space="preserve">TOP 6: </w:t>
        </w:r>
        <w:r w:rsidR="001D639A">
          <w:rPr>
            <w:rStyle w:val="Hyperlink"/>
          </w:rPr>
          <w:t>Lange Nacht des Lernens &amp; Schreibens</w:t>
        </w:r>
        <w:r w:rsidR="005C080E">
          <w:tab/>
        </w:r>
      </w:hyperlink>
      <w:r w:rsidR="00ED6551">
        <w:t>5</w:t>
      </w:r>
    </w:p>
    <w:p w:rsidR="005C080E" w:rsidRDefault="005737A8" w:rsidP="005C080E">
      <w:pPr>
        <w:pStyle w:val="Verzeichnis1"/>
        <w:tabs>
          <w:tab w:val="right" w:leader="dot" w:pos="9062"/>
        </w:tabs>
      </w:pPr>
      <w:hyperlink w:anchor="_Toc487108537" w:history="1">
        <w:r w:rsidR="005C080E">
          <w:rPr>
            <w:rStyle w:val="Hyperlink"/>
          </w:rPr>
          <w:t xml:space="preserve">TOP 7: </w:t>
        </w:r>
        <w:r w:rsidR="001D639A">
          <w:rPr>
            <w:rStyle w:val="Hyperlink"/>
          </w:rPr>
          <w:t>Verschiedenes</w:t>
        </w:r>
        <w:r w:rsidR="005C080E">
          <w:tab/>
        </w:r>
      </w:hyperlink>
      <w:r w:rsidR="00ED6551">
        <w:t>5</w:t>
      </w:r>
    </w:p>
    <w:p w:rsidR="001D639A" w:rsidRDefault="001D639A" w:rsidP="00C74BD2">
      <w:pPr>
        <w:jc w:val="center"/>
      </w:pPr>
    </w:p>
    <w:p w:rsidR="005C080E" w:rsidRDefault="005C080E" w:rsidP="00235D62">
      <w:pPr>
        <w:pStyle w:val="Inhaltsverzeichnisberschrift"/>
        <w:suppressAutoHyphens w:val="0"/>
        <w:autoSpaceDN/>
        <w:spacing w:before="240" w:line="259" w:lineRule="auto"/>
        <w:jc w:val="center"/>
        <w:textAlignment w:val="auto"/>
        <w:outlineLvl w:val="9"/>
        <w:rPr>
          <w:rFonts w:ascii="Arial" w:eastAsiaTheme="majorEastAsia" w:hAnsi="Arial" w:cs="Arial"/>
          <w:b w:val="0"/>
          <w:bCs w:val="0"/>
          <w:i/>
          <w:iCs/>
          <w:color w:val="0070C0"/>
          <w:szCs w:val="32"/>
        </w:rPr>
      </w:pPr>
      <w:r>
        <w:fldChar w:fldCharType="end"/>
      </w:r>
      <w:r w:rsidRPr="005C080E">
        <w:rPr>
          <w:rFonts w:cs="Arial"/>
          <w:color w:val="0070C0"/>
        </w:rPr>
        <w:t xml:space="preserve"> </w:t>
      </w:r>
      <w:r w:rsidRPr="00235D62">
        <w:rPr>
          <w:rFonts w:ascii="Arial" w:eastAsiaTheme="majorEastAsia" w:hAnsi="Arial" w:cs="Arial"/>
          <w:b w:val="0"/>
          <w:bCs w:val="0"/>
          <w:i/>
          <w:iCs/>
          <w:color w:val="0070C0"/>
          <w:szCs w:val="32"/>
        </w:rPr>
        <w:t>Anwesen</w:t>
      </w:r>
      <w:r w:rsidR="00235D62">
        <w:rPr>
          <w:rFonts w:ascii="Arial" w:eastAsiaTheme="majorEastAsia" w:hAnsi="Arial" w:cs="Arial"/>
          <w:b w:val="0"/>
          <w:bCs w:val="0"/>
          <w:i/>
          <w:iCs/>
          <w:color w:val="0070C0"/>
          <w:szCs w:val="32"/>
        </w:rPr>
        <w:t xml:space="preserve">heit </w:t>
      </w:r>
    </w:p>
    <w:p w:rsidR="00235D62" w:rsidRPr="00235D62" w:rsidRDefault="00235D62" w:rsidP="00235D62">
      <w:pPr>
        <w:rPr>
          <w:lang w:eastAsia="de-DE"/>
        </w:rPr>
      </w:pPr>
    </w:p>
    <w:tbl>
      <w:tblPr>
        <w:tblStyle w:val="TabellemithellemGitternetz"/>
        <w:tblW w:w="6858" w:type="dxa"/>
        <w:jc w:val="center"/>
        <w:tblLayout w:type="fixed"/>
        <w:tblLook w:val="0000" w:firstRow="0" w:lastRow="0" w:firstColumn="0" w:lastColumn="0" w:noHBand="0" w:noVBand="0"/>
      </w:tblPr>
      <w:tblGrid>
        <w:gridCol w:w="2185"/>
        <w:gridCol w:w="2346"/>
        <w:gridCol w:w="2327"/>
      </w:tblGrid>
      <w:tr w:rsidR="006662A6" w:rsidTr="006662A6">
        <w:trPr>
          <w:trHeight w:val="255"/>
          <w:jc w:val="center"/>
        </w:trPr>
        <w:tc>
          <w:tcPr>
            <w:tcW w:w="2185" w:type="dxa"/>
          </w:tcPr>
          <w:p w:rsidR="006662A6" w:rsidRPr="00235D62" w:rsidRDefault="006662A6" w:rsidP="00235D62">
            <w:pPr>
              <w:spacing w:after="0" w:line="240" w:lineRule="auto"/>
              <w:jc w:val="center"/>
              <w:rPr>
                <w:bCs/>
              </w:rPr>
            </w:pPr>
            <w:r w:rsidRPr="00235D62">
              <w:rPr>
                <w:rFonts w:cs="Arial"/>
                <w:bCs/>
              </w:rPr>
              <w:t>Referat</w:t>
            </w:r>
          </w:p>
        </w:tc>
        <w:tc>
          <w:tcPr>
            <w:tcW w:w="2346" w:type="dxa"/>
          </w:tcPr>
          <w:p w:rsidR="006662A6" w:rsidRPr="00235D62" w:rsidRDefault="006662A6" w:rsidP="00235D62">
            <w:pPr>
              <w:spacing w:after="0" w:line="240" w:lineRule="auto"/>
              <w:jc w:val="center"/>
              <w:rPr>
                <w:bCs/>
              </w:rPr>
            </w:pPr>
            <w:r w:rsidRPr="00235D62">
              <w:rPr>
                <w:rFonts w:cs="Arial"/>
                <w:bCs/>
              </w:rPr>
              <w:t>Stimm-berechtigung</w:t>
            </w:r>
          </w:p>
        </w:tc>
        <w:tc>
          <w:tcPr>
            <w:tcW w:w="2327" w:type="dxa"/>
          </w:tcPr>
          <w:p w:rsidR="006662A6" w:rsidRPr="00235D62" w:rsidRDefault="006662A6" w:rsidP="00235D62">
            <w:pPr>
              <w:spacing w:after="0" w:line="240" w:lineRule="auto"/>
              <w:jc w:val="center"/>
              <w:rPr>
                <w:bCs/>
              </w:rPr>
            </w:pPr>
            <w:r w:rsidRPr="00235D62">
              <w:rPr>
                <w:rFonts w:cs="Arial"/>
                <w:bCs/>
              </w:rPr>
              <w:t>Anwesenheit</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P</w:t>
            </w:r>
            <w:r>
              <w:rPr>
                <w:b/>
                <w:bCs/>
              </w:rPr>
              <w:t>ENG</w:t>
            </w:r>
            <w:r w:rsidRPr="00235D62">
              <w:rPr>
                <w:b/>
                <w:bCs/>
              </w:rPr>
              <w:t>!</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Öko?-logisch!</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14:35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AntiRa</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Radio</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Radio</w:t>
            </w:r>
          </w:p>
        </w:tc>
        <w:tc>
          <w:tcPr>
            <w:tcW w:w="2346" w:type="dxa"/>
          </w:tcPr>
          <w:p w:rsidR="006662A6" w:rsidRDefault="006662A6" w:rsidP="00235D62">
            <w:pPr>
              <w:spacing w:after="0" w:line="240" w:lineRule="auto"/>
              <w:jc w:val="center"/>
            </w:pPr>
            <w:r>
              <w:t>Nein</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Radio</w:t>
            </w:r>
          </w:p>
        </w:tc>
        <w:tc>
          <w:tcPr>
            <w:tcW w:w="2346" w:type="dxa"/>
          </w:tcPr>
          <w:p w:rsidR="006662A6" w:rsidRDefault="006662A6" w:rsidP="00235D62">
            <w:pPr>
              <w:spacing w:after="0" w:line="240" w:lineRule="auto"/>
              <w:jc w:val="center"/>
            </w:pPr>
            <w:r>
              <w:t>Nein</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Spre</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Spre</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Spre</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r w:rsidR="006662A6" w:rsidTr="006662A6">
        <w:trPr>
          <w:trHeight w:val="255"/>
          <w:jc w:val="center"/>
        </w:trPr>
        <w:tc>
          <w:tcPr>
            <w:tcW w:w="2185" w:type="dxa"/>
          </w:tcPr>
          <w:p w:rsidR="006662A6" w:rsidRPr="00235D62" w:rsidRDefault="006662A6" w:rsidP="00235D62">
            <w:pPr>
              <w:spacing w:after="0" w:line="240" w:lineRule="auto"/>
              <w:jc w:val="center"/>
              <w:rPr>
                <w:b/>
                <w:bCs/>
              </w:rPr>
            </w:pPr>
            <w:r w:rsidRPr="00235D62">
              <w:rPr>
                <w:b/>
                <w:bCs/>
              </w:rPr>
              <w:t>Spre</w:t>
            </w:r>
          </w:p>
        </w:tc>
        <w:tc>
          <w:tcPr>
            <w:tcW w:w="2346" w:type="dxa"/>
          </w:tcPr>
          <w:p w:rsidR="006662A6" w:rsidRDefault="006662A6" w:rsidP="00235D62">
            <w:pPr>
              <w:spacing w:after="0" w:line="240" w:lineRule="auto"/>
              <w:jc w:val="center"/>
            </w:pPr>
            <w:r>
              <w:t>Ja</w:t>
            </w:r>
          </w:p>
        </w:tc>
        <w:tc>
          <w:tcPr>
            <w:tcW w:w="2327" w:type="dxa"/>
          </w:tcPr>
          <w:p w:rsidR="006662A6" w:rsidRDefault="006662A6" w:rsidP="00235D62">
            <w:pPr>
              <w:spacing w:after="0" w:line="240" w:lineRule="auto"/>
              <w:jc w:val="center"/>
            </w:pPr>
            <w:r>
              <w:t>A – E</w:t>
            </w:r>
          </w:p>
        </w:tc>
      </w:tr>
    </w:tbl>
    <w:p w:rsidR="00337111" w:rsidRDefault="00337111" w:rsidP="006203A2">
      <w:pPr>
        <w:jc w:val="center"/>
      </w:pPr>
    </w:p>
    <w:p w:rsidR="005C080E" w:rsidRPr="00235D62" w:rsidRDefault="005C080E" w:rsidP="00337111">
      <w:pPr>
        <w:spacing w:after="0"/>
        <w:jc w:val="center"/>
        <w:rPr>
          <w:b/>
          <w:bCs/>
        </w:rPr>
      </w:pPr>
      <w:r w:rsidRPr="00235D62">
        <w:rPr>
          <w:b/>
          <w:bCs/>
        </w:rPr>
        <w:t>Gäste</w:t>
      </w:r>
    </w:p>
    <w:p w:rsidR="00337111" w:rsidRDefault="00337111" w:rsidP="00337111">
      <w:pPr>
        <w:spacing w:after="0"/>
        <w:jc w:val="center"/>
      </w:pPr>
      <w:r>
        <w:t>Keine</w:t>
      </w:r>
    </w:p>
    <w:p w:rsidR="005C080E" w:rsidRDefault="005C080E" w:rsidP="005C080E">
      <w:pPr>
        <w:spacing w:before="200"/>
        <w:rPr>
          <w:rStyle w:val="SchwacheHervorhebung"/>
          <w:rFonts w:cs="Arial"/>
          <w:b/>
          <w:color w:val="0070C0"/>
          <w:sz w:val="28"/>
          <w:u w:val="single"/>
        </w:rPr>
      </w:pPr>
    </w:p>
    <w:p w:rsidR="006662A6" w:rsidRDefault="006662A6" w:rsidP="005C080E">
      <w:pPr>
        <w:spacing w:before="200"/>
        <w:rPr>
          <w:rStyle w:val="SchwacheHervorhebung"/>
          <w:rFonts w:cs="Arial"/>
          <w:b/>
          <w:color w:val="0070C0"/>
          <w:sz w:val="28"/>
          <w:u w:val="single"/>
        </w:rPr>
      </w:pPr>
    </w:p>
    <w:p w:rsidR="000B5220" w:rsidRPr="00235D62" w:rsidRDefault="005C080E" w:rsidP="00235D62">
      <w:pPr>
        <w:suppressAutoHyphens w:val="0"/>
        <w:autoSpaceDN/>
        <w:spacing w:after="160" w:line="259" w:lineRule="auto"/>
        <w:jc w:val="center"/>
        <w:textAlignment w:val="auto"/>
        <w:rPr>
          <w:rFonts w:eastAsiaTheme="minorHAnsi" w:cs="Arial"/>
          <w:b/>
          <w:color w:val="0070C0"/>
          <w:sz w:val="28"/>
        </w:rPr>
      </w:pPr>
      <w:r w:rsidRPr="00235D62">
        <w:rPr>
          <w:rFonts w:eastAsiaTheme="minorHAnsi" w:cs="Arial"/>
          <w:b/>
          <w:color w:val="0070C0"/>
          <w:sz w:val="28"/>
        </w:rPr>
        <w:lastRenderedPageBreak/>
        <w:t>Zusammenfassung und</w:t>
      </w:r>
      <w:r w:rsidRPr="00235D62">
        <w:rPr>
          <w:rFonts w:eastAsiaTheme="minorHAnsi"/>
        </w:rPr>
        <w:t xml:space="preserve"> </w:t>
      </w:r>
      <w:r w:rsidRPr="00235D62">
        <w:rPr>
          <w:rFonts w:eastAsiaTheme="minorHAnsi" w:cs="Arial"/>
          <w:b/>
          <w:color w:val="0070C0"/>
          <w:sz w:val="28"/>
        </w:rPr>
        <w:t>Beschlüsse</w:t>
      </w:r>
    </w:p>
    <w:p w:rsidR="000B5220" w:rsidRDefault="000B5220" w:rsidP="00ED6551">
      <w:pPr>
        <w:suppressAutoHyphens w:val="0"/>
        <w:autoSpaceDN/>
        <w:spacing w:after="160" w:line="259" w:lineRule="auto"/>
        <w:textAlignment w:val="auto"/>
      </w:pPr>
      <w:r>
        <w:t>Der AStA hat einen neuen Postkasten. Die Schlüssel sind beim Bürodienst abholb</w:t>
      </w:r>
      <w:r w:rsidR="00ED6551">
        <w:t>e</w:t>
      </w:r>
      <w:r>
        <w:t>r</w:t>
      </w:r>
      <w:r w:rsidR="00ED6551">
        <w:t>eit</w:t>
      </w:r>
      <w:r>
        <w:t>.</w:t>
      </w:r>
    </w:p>
    <w:p w:rsidR="000B5220" w:rsidRDefault="000B5220" w:rsidP="00ED6551">
      <w:pPr>
        <w:suppressAutoHyphens w:val="0"/>
        <w:autoSpaceDN/>
        <w:spacing w:after="160" w:line="259" w:lineRule="auto"/>
        <w:textAlignment w:val="auto"/>
      </w:pPr>
      <w:r>
        <w:t>Das Hakenkreuz-Symbol an HS 4 soll nicht unkommentiert dort stehenbleiben. Es wird weiterhin an dem Umgang damit überlegt.</w:t>
      </w:r>
    </w:p>
    <w:p w:rsidR="000B5220" w:rsidRDefault="000B5220" w:rsidP="00ED6551">
      <w:pPr>
        <w:suppressAutoHyphens w:val="0"/>
        <w:autoSpaceDN/>
        <w:spacing w:after="160" w:line="259" w:lineRule="auto"/>
        <w:textAlignment w:val="auto"/>
      </w:pPr>
      <w:r>
        <w:t>Durch die Beschwerde über das studentische Mitspracherecht im Fall von Spouns Wiederwahl, kamen verschiedene Personen auf den AStA zu, ob dieser nicht bei der Entwicklung der RPO oder beim Qualitätsmanagement</w:t>
      </w:r>
      <w:r w:rsidRPr="000B5220">
        <w:t xml:space="preserve"> </w:t>
      </w:r>
      <w:r>
        <w:t>mitwirken möchte.</w:t>
      </w:r>
    </w:p>
    <w:p w:rsidR="000B5220" w:rsidRDefault="000B5220" w:rsidP="00ED6551">
      <w:pPr>
        <w:suppressAutoHyphens w:val="0"/>
        <w:autoSpaceDN/>
        <w:spacing w:after="160" w:line="259" w:lineRule="auto"/>
        <w:textAlignment w:val="auto"/>
      </w:pPr>
      <w:r>
        <w:t>Reakkreditierung der Leuphana: Wie kann Lehre verbessert werden?</w:t>
      </w:r>
    </w:p>
    <w:p w:rsidR="000B5220" w:rsidRDefault="000B5220" w:rsidP="00ED6551">
      <w:pPr>
        <w:suppressAutoHyphens w:val="0"/>
        <w:autoSpaceDN/>
        <w:spacing w:after="160" w:line="259" w:lineRule="auto"/>
        <w:textAlignment w:val="auto"/>
      </w:pPr>
      <w:r>
        <w:t>Beschlussdatenbank</w:t>
      </w:r>
      <w:r w:rsidR="00ED6551">
        <w:t>: Entwurf fertiggestellt.</w:t>
      </w:r>
    </w:p>
    <w:p w:rsidR="00ED6551" w:rsidRDefault="00ED6551" w:rsidP="00ED6551">
      <w:pPr>
        <w:suppressAutoHyphens w:val="0"/>
        <w:autoSpaceDN/>
        <w:spacing w:after="160" w:line="259" w:lineRule="auto"/>
        <w:textAlignment w:val="auto"/>
      </w:pPr>
      <w:r>
        <w:t xml:space="preserve">Der AStA will das Sofa von </w:t>
      </w:r>
      <w:r w:rsidR="006662A6">
        <w:t>der Radio-Referentin</w:t>
      </w:r>
      <w:r>
        <w:t>.</w:t>
      </w:r>
    </w:p>
    <w:p w:rsidR="00ED6551" w:rsidRPr="00ED6551" w:rsidRDefault="00ED6551" w:rsidP="00ED6551">
      <w:pPr>
        <w:suppressAutoHyphens w:val="0"/>
        <w:autoSpaceDN/>
        <w:spacing w:after="160" w:line="259" w:lineRule="auto"/>
        <w:textAlignment w:val="auto"/>
        <w:rPr>
          <w:b/>
        </w:rPr>
      </w:pPr>
      <w:r w:rsidRPr="00ED6551">
        <w:rPr>
          <w:b/>
        </w:rPr>
        <w:t>Genehmigen von Protokollen verschoben.</w:t>
      </w:r>
    </w:p>
    <w:p w:rsidR="00ED6551" w:rsidRPr="00ED6551" w:rsidRDefault="00ED6551" w:rsidP="00ED6551">
      <w:pPr>
        <w:suppressAutoHyphens w:val="0"/>
        <w:autoSpaceDN/>
        <w:spacing w:after="160" w:line="259" w:lineRule="auto"/>
        <w:textAlignment w:val="auto"/>
        <w:rPr>
          <w:b/>
        </w:rPr>
      </w:pPr>
      <w:r w:rsidRPr="00ED6551">
        <w:rPr>
          <w:b/>
        </w:rPr>
        <w:t>Der AStA übernimmt das Ausrichten der MV des fzs vom 2. – 4. August.</w:t>
      </w:r>
    </w:p>
    <w:p w:rsidR="00ED6551" w:rsidRDefault="00ED6551" w:rsidP="00ED6551">
      <w:pPr>
        <w:suppressAutoHyphens w:val="0"/>
        <w:autoSpaceDN/>
        <w:spacing w:after="160" w:line="259" w:lineRule="auto"/>
        <w:textAlignment w:val="auto"/>
      </w:pPr>
      <w:r w:rsidRPr="002020DD">
        <w:t>Neues Thema der Alternativen Lehre:</w:t>
      </w:r>
      <w:r w:rsidR="002020DD" w:rsidRPr="002020DD">
        <w:t xml:space="preserve"> Gestalten</w:t>
      </w:r>
    </w:p>
    <w:p w:rsidR="00ED6551" w:rsidRDefault="00ED6551" w:rsidP="00ED6551">
      <w:pPr>
        <w:suppressAutoHyphens w:val="0"/>
        <w:autoSpaceDN/>
        <w:spacing w:after="160" w:line="259" w:lineRule="auto"/>
        <w:textAlignment w:val="auto"/>
      </w:pPr>
      <w:r>
        <w:t>Lange Nacht des Schreibens findet statt.</w:t>
      </w:r>
    </w:p>
    <w:p w:rsidR="00C74BD2" w:rsidRDefault="00C74BD2" w:rsidP="00ED6551">
      <w:pPr>
        <w:suppressAutoHyphens w:val="0"/>
        <w:autoSpaceDN/>
        <w:spacing w:after="160" w:line="259" w:lineRule="auto"/>
        <w:textAlignment w:val="auto"/>
      </w:pPr>
      <w:r>
        <w:br w:type="page"/>
      </w:r>
    </w:p>
    <w:p w:rsidR="005C080E" w:rsidRDefault="005C080E" w:rsidP="005C080E"/>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bookmarkStart w:id="1" w:name="_Toc471892255"/>
      <w:bookmarkStart w:id="2" w:name="_Toc481578166"/>
      <w:bookmarkStart w:id="3" w:name="_Toc486864457"/>
      <w:bookmarkStart w:id="4" w:name="_Toc487108532"/>
      <w:r w:rsidRPr="00235D62">
        <w:rPr>
          <w:rFonts w:ascii="Arial" w:hAnsi="Arial" w:cs="Arial"/>
          <w:sz w:val="28"/>
        </w:rPr>
        <w:t xml:space="preserve">TOP 1: </w:t>
      </w:r>
      <w:bookmarkEnd w:id="1"/>
      <w:bookmarkEnd w:id="2"/>
      <w:r w:rsidRPr="00235D62">
        <w:rPr>
          <w:rFonts w:ascii="Arial" w:hAnsi="Arial" w:cs="Arial"/>
          <w:sz w:val="28"/>
        </w:rPr>
        <w:t>Begrüßung und Regularien</w:t>
      </w:r>
      <w:bookmarkEnd w:id="3"/>
      <w:bookmarkEnd w:id="4"/>
    </w:p>
    <w:p w:rsidR="004E07F0" w:rsidRDefault="004E07F0" w:rsidP="005C080E">
      <w:pPr>
        <w:pStyle w:val="berschrift1"/>
        <w:rPr>
          <w:rFonts w:ascii="Arial" w:hAnsi="Arial" w:cs="Arial"/>
          <w:color w:val="auto"/>
          <w:sz w:val="22"/>
          <w:szCs w:val="22"/>
        </w:rPr>
      </w:pPr>
      <w:r w:rsidRPr="004E07F0">
        <w:rPr>
          <w:rFonts w:ascii="Arial" w:hAnsi="Arial" w:cs="Arial"/>
          <w:color w:val="auto"/>
          <w:sz w:val="22"/>
          <w:szCs w:val="22"/>
        </w:rPr>
        <w:t>Die Sitzung wird um 14:3</w:t>
      </w:r>
      <w:r w:rsidR="001D639A">
        <w:rPr>
          <w:rFonts w:ascii="Arial" w:hAnsi="Arial" w:cs="Arial"/>
          <w:color w:val="auto"/>
          <w:sz w:val="22"/>
          <w:szCs w:val="22"/>
        </w:rPr>
        <w:t>4</w:t>
      </w:r>
      <w:r w:rsidRPr="004E07F0">
        <w:rPr>
          <w:rFonts w:ascii="Arial" w:hAnsi="Arial" w:cs="Arial"/>
          <w:color w:val="auto"/>
          <w:sz w:val="22"/>
          <w:szCs w:val="22"/>
        </w:rPr>
        <w:t xml:space="preserve"> Uhr von </w:t>
      </w:r>
      <w:r w:rsidR="006662A6">
        <w:rPr>
          <w:rFonts w:ascii="Arial" w:hAnsi="Arial" w:cs="Arial"/>
          <w:color w:val="auto"/>
          <w:sz w:val="22"/>
          <w:szCs w:val="22"/>
        </w:rPr>
        <w:t xml:space="preserve">der </w:t>
      </w:r>
      <w:r w:rsidR="006662A6" w:rsidRPr="006662A6">
        <w:rPr>
          <w:rFonts w:ascii="Arial" w:hAnsi="Arial" w:cs="Arial"/>
          <w:color w:val="auto"/>
          <w:sz w:val="22"/>
          <w:szCs w:val="22"/>
        </w:rPr>
        <w:t>Sitzungsleitung</w:t>
      </w:r>
      <w:r w:rsidR="001D639A">
        <w:rPr>
          <w:rFonts w:ascii="Arial" w:hAnsi="Arial" w:cs="Arial"/>
          <w:color w:val="auto"/>
          <w:sz w:val="22"/>
          <w:szCs w:val="22"/>
        </w:rPr>
        <w:t xml:space="preserve"> </w:t>
      </w:r>
      <w:r w:rsidRPr="004E07F0">
        <w:rPr>
          <w:rFonts w:ascii="Arial" w:hAnsi="Arial" w:cs="Arial"/>
          <w:color w:val="auto"/>
          <w:sz w:val="22"/>
          <w:szCs w:val="22"/>
        </w:rPr>
        <w:t xml:space="preserve">eröffnet. </w:t>
      </w:r>
      <w:r w:rsidR="001D639A">
        <w:rPr>
          <w:rFonts w:ascii="Arial" w:hAnsi="Arial" w:cs="Arial"/>
          <w:color w:val="auto"/>
          <w:sz w:val="22"/>
          <w:szCs w:val="22"/>
        </w:rPr>
        <w:t>Er</w:t>
      </w:r>
      <w:r w:rsidRPr="004E07F0">
        <w:rPr>
          <w:rFonts w:ascii="Arial" w:hAnsi="Arial" w:cs="Arial"/>
          <w:color w:val="auto"/>
          <w:sz w:val="22"/>
          <w:szCs w:val="22"/>
        </w:rPr>
        <w:t xml:space="preserve"> stellt fest, dass die Sitzung ordentlich eingeladen wurde</w:t>
      </w:r>
      <w:r>
        <w:rPr>
          <w:rFonts w:ascii="Arial" w:hAnsi="Arial" w:cs="Arial"/>
          <w:color w:val="auto"/>
          <w:sz w:val="22"/>
          <w:szCs w:val="22"/>
        </w:rPr>
        <w:t xml:space="preserve"> und</w:t>
      </w:r>
      <w:r w:rsidR="001D639A">
        <w:rPr>
          <w:rFonts w:ascii="Arial" w:hAnsi="Arial" w:cs="Arial"/>
          <w:color w:val="auto"/>
          <w:sz w:val="22"/>
          <w:szCs w:val="22"/>
        </w:rPr>
        <w:t xml:space="preserve"> mit 8 Stimmen</w:t>
      </w:r>
      <w:r w:rsidRPr="004E07F0">
        <w:rPr>
          <w:rFonts w:ascii="Arial" w:hAnsi="Arial" w:cs="Arial"/>
          <w:color w:val="auto"/>
          <w:sz w:val="22"/>
          <w:szCs w:val="22"/>
        </w:rPr>
        <w:t xml:space="preserve"> beschlussfähig ist.</w:t>
      </w:r>
    </w:p>
    <w:p w:rsidR="006662A6" w:rsidRPr="006662A6" w:rsidRDefault="006662A6" w:rsidP="006662A6"/>
    <w:p w:rsidR="0020658C"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TOP 2: Mitteilungen und Anfragen</w:t>
      </w:r>
    </w:p>
    <w:p w:rsidR="00567C06" w:rsidRDefault="00567C06" w:rsidP="00567C06">
      <w:pPr>
        <w:spacing w:after="240"/>
        <w:rPr>
          <w:b/>
        </w:rPr>
      </w:pPr>
      <w:r>
        <w:rPr>
          <w:b/>
        </w:rPr>
        <w:t>Mitteilungen Spres</w:t>
      </w:r>
    </w:p>
    <w:p w:rsidR="005C080E" w:rsidRDefault="00037CF6" w:rsidP="005C080E">
      <w:r w:rsidRPr="00037CF6">
        <w:rPr>
          <w:b/>
        </w:rPr>
        <w:t>Spre:</w:t>
      </w:r>
      <w:r w:rsidR="001D639A">
        <w:t xml:space="preserve"> Wir haben einen Postkasten eingerichtet. </w:t>
      </w:r>
      <w:r w:rsidR="00136C43">
        <w:t xml:space="preserve">Der </w:t>
      </w:r>
      <w:r w:rsidR="001D639A">
        <w:t xml:space="preserve">Schlüssel </w:t>
      </w:r>
      <w:r w:rsidR="00136C43">
        <w:t xml:space="preserve">zum Postfach </w:t>
      </w:r>
      <w:r w:rsidR="001D639A">
        <w:t xml:space="preserve">kann zu </w:t>
      </w:r>
      <w:r w:rsidR="00136C43">
        <w:t xml:space="preserve">den </w:t>
      </w:r>
      <w:r w:rsidR="001D639A">
        <w:t>Öffnungszeiten des Bürodienstes abgeholt werden.</w:t>
      </w:r>
    </w:p>
    <w:p w:rsidR="001D639A" w:rsidRDefault="00037CF6" w:rsidP="005C080E">
      <w:r w:rsidRPr="00037CF6">
        <w:rPr>
          <w:b/>
        </w:rPr>
        <w:t>Spre:</w:t>
      </w:r>
      <w:r w:rsidR="001D639A">
        <w:t xml:space="preserve"> </w:t>
      </w:r>
      <w:r w:rsidR="00136C43">
        <w:t xml:space="preserve">An der </w:t>
      </w:r>
      <w:r w:rsidR="001D639A">
        <w:t xml:space="preserve">Rückwand </w:t>
      </w:r>
      <w:r w:rsidR="00136C43">
        <w:t>des</w:t>
      </w:r>
      <w:r w:rsidR="001D639A">
        <w:t xml:space="preserve"> HS 4 ist ein Kunstwerk, </w:t>
      </w:r>
      <w:r w:rsidR="00136C43">
        <w:t>welches</w:t>
      </w:r>
      <w:r w:rsidR="001D639A">
        <w:t xml:space="preserve"> ein Hakenkreuz beinhaltet</w:t>
      </w:r>
      <w:r w:rsidR="00983550">
        <w:t>. Wir haben uns mit dem Künstler rückgeschlossen. Er möchte dadurch zur Diskussion und Aufregung anregen. Das finden wir legitim, aber die Frage ist, ob wir es an unserer Uni haben wollen.</w:t>
      </w:r>
    </w:p>
    <w:p w:rsidR="00983550" w:rsidRDefault="00037CF6" w:rsidP="005C080E">
      <w:r w:rsidRPr="00037CF6">
        <w:rPr>
          <w:b/>
        </w:rPr>
        <w:t>Spre:</w:t>
      </w:r>
      <w:r w:rsidR="00983550">
        <w:t xml:space="preserve"> </w:t>
      </w:r>
      <w:r w:rsidR="00136C43">
        <w:t xml:space="preserve">Das Symbol kommt ja ursprünglich aus der Esoterik. Der Künstler hat uns eine Stunde lang ausführlich und detailliert seine Idee hinter dem Kunstwerk erklärt. Er hatte dabei bestimmte Gründe, warum er es so gezeichnet hat, leider können wir euch das nicht so gut wiedergeben, wie er es uns erklärt hat. </w:t>
      </w:r>
      <w:r w:rsidR="00983550">
        <w:t xml:space="preserve">Die Möglichkeiten sind, es überzumalen, oder eine Tafel daneben zu platzieren, auf welcher der Gedanke der Anregung erklärt wird. Auf dem Bild unten rechts war ein kleines Feld für </w:t>
      </w:r>
      <w:r w:rsidR="00136C43">
        <w:t>K</w:t>
      </w:r>
      <w:r w:rsidR="00983550">
        <w:t xml:space="preserve">ommentare </w:t>
      </w:r>
      <w:r w:rsidR="00136C43">
        <w:t xml:space="preserve">von Studierenden </w:t>
      </w:r>
      <w:r w:rsidR="00983550">
        <w:t xml:space="preserve">frei. </w:t>
      </w:r>
      <w:r w:rsidR="004C60E4">
        <w:t>Herr</w:t>
      </w:r>
      <w:r w:rsidR="00983550">
        <w:t xml:space="preserve"> Brei</w:t>
      </w:r>
      <w:r w:rsidR="00136C43">
        <w:t xml:space="preserve"> hat es</w:t>
      </w:r>
      <w:r w:rsidR="00983550">
        <w:t xml:space="preserve"> jedoch </w:t>
      </w:r>
      <w:r w:rsidR="00567C06">
        <w:t>untersagt</w:t>
      </w:r>
      <w:r w:rsidR="004C60E4">
        <w:t>,</w:t>
      </w:r>
      <w:r w:rsidR="00567C06">
        <w:t xml:space="preserve"> dieses Feld zu nutzen und an die Gebäude der Uni zu schreiben</w:t>
      </w:r>
      <w:r w:rsidR="00983550">
        <w:t xml:space="preserve">. </w:t>
      </w:r>
      <w:r w:rsidR="00567C06">
        <w:t>Was haltet ihr für gute Lösungsmöglichkeiten und hat jemand weitere Ideen, damit umzugehen?</w:t>
      </w:r>
    </w:p>
    <w:p w:rsidR="00983550" w:rsidRDefault="00037CF6" w:rsidP="00567C06">
      <w:pPr>
        <w:ind w:left="708"/>
      </w:pPr>
      <w:r w:rsidRPr="00037CF6">
        <w:rPr>
          <w:b/>
        </w:rPr>
        <w:t xml:space="preserve">AntiRa: </w:t>
      </w:r>
      <w:r w:rsidR="00983550">
        <w:t>Übermalen finde ich doof, aber einen Kommentar/Erklärung anzubringen finde ich sinnvoll.</w:t>
      </w:r>
    </w:p>
    <w:p w:rsidR="00983550" w:rsidRDefault="00037CF6" w:rsidP="005C080E">
      <w:r w:rsidRPr="00037CF6">
        <w:rPr>
          <w:b/>
        </w:rPr>
        <w:t>Spre:</w:t>
      </w:r>
      <w:r w:rsidR="00136C43">
        <w:t xml:space="preserve"> </w:t>
      </w:r>
      <w:r w:rsidR="00983550">
        <w:t>T</w:t>
      </w:r>
      <w:r w:rsidR="004C60E4">
        <w:t>.</w:t>
      </w:r>
      <w:r w:rsidR="00983550">
        <w:t xml:space="preserve"> hat vorgeschlagen, dass Fakultät K dazu etwas gestalten kann.</w:t>
      </w:r>
    </w:p>
    <w:p w:rsidR="00983550" w:rsidRDefault="00037CF6" w:rsidP="005C080E">
      <w:r w:rsidRPr="00037CF6">
        <w:rPr>
          <w:b/>
        </w:rPr>
        <w:t xml:space="preserve">Radio: </w:t>
      </w:r>
      <w:r w:rsidR="00567C06">
        <w:t xml:space="preserve">Seit </w:t>
      </w:r>
      <w:r w:rsidR="00983550">
        <w:t xml:space="preserve">2009 </w:t>
      </w:r>
      <w:r w:rsidR="00567C06">
        <w:t>ist</w:t>
      </w:r>
      <w:r w:rsidR="00983550">
        <w:t xml:space="preserve"> das Kunstwerk </w:t>
      </w:r>
      <w:r w:rsidR="00567C06">
        <w:t>nun an HS 4</w:t>
      </w:r>
      <w:r w:rsidR="00983550">
        <w:t xml:space="preserve">. </w:t>
      </w:r>
      <w:r w:rsidR="00567C06">
        <w:t>I</w:t>
      </w:r>
      <w:r w:rsidR="00983550">
        <w:t xml:space="preserve">st es </w:t>
      </w:r>
      <w:r w:rsidR="00567C06">
        <w:t xml:space="preserve">seitdem </w:t>
      </w:r>
      <w:r w:rsidR="00983550">
        <w:t xml:space="preserve">niemandem aufgefallen? Wer hat </w:t>
      </w:r>
      <w:r w:rsidR="00567C06">
        <w:t xml:space="preserve">überhaupt </w:t>
      </w:r>
      <w:r w:rsidR="00983550">
        <w:t>zugelassen, es dort anzubringen?</w:t>
      </w:r>
    </w:p>
    <w:p w:rsidR="00983550" w:rsidRDefault="00037CF6" w:rsidP="005C080E">
      <w:r w:rsidRPr="00037CF6">
        <w:rPr>
          <w:b/>
        </w:rPr>
        <w:t>Spre:</w:t>
      </w:r>
      <w:r w:rsidR="00136C43">
        <w:t xml:space="preserve"> </w:t>
      </w:r>
      <w:r w:rsidR="00983550">
        <w:t xml:space="preserve">Mir fällt auch auf, wie sehr uns dieses Symbol </w:t>
      </w:r>
      <w:r w:rsidR="00567C06">
        <w:t>in seinen Bann zieht und unsere Aufmerksamkeit auf sich lenkt.</w:t>
      </w:r>
    </w:p>
    <w:p w:rsidR="00983550" w:rsidRDefault="00567C06" w:rsidP="005C080E">
      <w:r>
        <w:t>Zu Spoun: I</w:t>
      </w:r>
      <w:r w:rsidR="00983550">
        <w:t>nfolge der Diskussionen zu der Wiederwahl von Spoun wurde</w:t>
      </w:r>
      <w:r>
        <w:t>n wir</w:t>
      </w:r>
      <w:r w:rsidR="00983550">
        <w:t xml:space="preserve"> von </w:t>
      </w:r>
      <w:r>
        <w:t>fünf</w:t>
      </w:r>
      <w:r w:rsidR="00983550">
        <w:t xml:space="preserve"> Leuten angesprochen, ob wir an der </w:t>
      </w:r>
      <w:r>
        <w:t>Entwicklung</w:t>
      </w:r>
      <w:r w:rsidR="00983550">
        <w:t xml:space="preserve"> der RPO mitwirken oder</w:t>
      </w:r>
      <w:r w:rsidR="00506DDE">
        <w:t xml:space="preserve"> beim Qualitätsmanagement beteiligt sein könnten.</w:t>
      </w:r>
    </w:p>
    <w:p w:rsidR="00506DDE" w:rsidRDefault="00037CF6" w:rsidP="005C080E">
      <w:r w:rsidRPr="00037CF6">
        <w:rPr>
          <w:b/>
        </w:rPr>
        <w:t>Spre:</w:t>
      </w:r>
      <w:r w:rsidR="00506DDE">
        <w:t xml:space="preserve"> </w:t>
      </w:r>
      <w:r w:rsidR="00567C06">
        <w:t xml:space="preserve">Thema </w:t>
      </w:r>
      <w:r w:rsidR="00506DDE">
        <w:t xml:space="preserve">Systemakkreditierung (Jeder Studiengang muss in seinem System akkreditiert, also geprüft werden. Danach darf ein Studiengang </w:t>
      </w:r>
      <w:r w:rsidR="00567C06">
        <w:t>u</w:t>
      </w:r>
      <w:r w:rsidR="00506DDE">
        <w:t xml:space="preserve">niintern akkreditiert werden). Bis 2020 wird die Uni reakkreditiert. Wir können in den </w:t>
      </w:r>
      <w:r w:rsidR="006662A6">
        <w:t>folgenden</w:t>
      </w:r>
      <w:r w:rsidR="00506DDE">
        <w:t xml:space="preserve"> Sitzungen gerne darüber sprechen, wie man die Lehre verbesser</w:t>
      </w:r>
      <w:r w:rsidR="00567C06">
        <w:t>n kann.</w:t>
      </w:r>
    </w:p>
    <w:p w:rsidR="00506DDE" w:rsidRDefault="00037CF6" w:rsidP="005C080E">
      <w:r w:rsidRPr="00037CF6">
        <w:rPr>
          <w:b/>
        </w:rPr>
        <w:lastRenderedPageBreak/>
        <w:t>Spre:</w:t>
      </w:r>
      <w:r w:rsidR="004C60E4">
        <w:t xml:space="preserve"> Unser </w:t>
      </w:r>
      <w:r w:rsidR="00506DDE">
        <w:t xml:space="preserve">Webmaster hat schon </w:t>
      </w:r>
      <w:r w:rsidR="004C60E4">
        <w:t>E</w:t>
      </w:r>
      <w:r w:rsidR="00506DDE">
        <w:t>ntwürfe für eine Beschlussdatenbank fertiggestellt, wo Beschlüsse hochgeladen werden sollen, die über die Jahre beschlossen wurden.</w:t>
      </w:r>
    </w:p>
    <w:p w:rsidR="006C04E8" w:rsidRDefault="006C04E8" w:rsidP="005C080E"/>
    <w:p w:rsidR="00506DDE" w:rsidRPr="00567C06" w:rsidRDefault="00506DDE" w:rsidP="005C080E">
      <w:pPr>
        <w:rPr>
          <w:b/>
        </w:rPr>
      </w:pPr>
      <w:r w:rsidRPr="00567C06">
        <w:rPr>
          <w:b/>
        </w:rPr>
        <w:t>Mitteilungen Referate</w:t>
      </w:r>
    </w:p>
    <w:p w:rsidR="00506DDE" w:rsidRDefault="00037CF6" w:rsidP="005C080E">
      <w:r w:rsidRPr="00037CF6">
        <w:rPr>
          <w:b/>
        </w:rPr>
        <w:t xml:space="preserve">Radio: </w:t>
      </w:r>
      <w:r w:rsidR="00506DDE" w:rsidRPr="00337111">
        <w:t xml:space="preserve">In unserem </w:t>
      </w:r>
      <w:r w:rsidR="00337111" w:rsidRPr="00337111">
        <w:t>P</w:t>
      </w:r>
      <w:r w:rsidR="00506DDE" w:rsidRPr="00337111">
        <w:t xml:space="preserve">odcast (B-Seite) wollen wir über </w:t>
      </w:r>
      <w:r w:rsidR="00337111" w:rsidRPr="00337111">
        <w:t>Filme</w:t>
      </w:r>
      <w:r w:rsidR="00567C06">
        <w:t xml:space="preserve"> sprechen </w:t>
      </w:r>
      <w:r w:rsidR="00337111" w:rsidRPr="00337111">
        <w:t xml:space="preserve">und greifen dabei Kommentare </w:t>
      </w:r>
      <w:r w:rsidR="00B705A6">
        <w:t xml:space="preserve">auf unserer Website </w:t>
      </w:r>
      <w:r w:rsidR="00337111" w:rsidRPr="00337111">
        <w:t>zu dem Thema auf</w:t>
      </w:r>
      <w:r w:rsidR="00B705A6">
        <w:t xml:space="preserve">. Des Weiteren haben wir referatsunabhängig ein </w:t>
      </w:r>
      <w:r w:rsidR="00684472">
        <w:t>Sofa</w:t>
      </w:r>
      <w:r w:rsidR="00B705A6">
        <w:t xml:space="preserve"> in unserer WG, was wir loswerden möchten.</w:t>
      </w:r>
    </w:p>
    <w:p w:rsidR="00B705A6" w:rsidRPr="00B705A6" w:rsidRDefault="00B705A6" w:rsidP="00B705A6">
      <w:pPr>
        <w:jc w:val="center"/>
        <w:rPr>
          <w:i/>
        </w:rPr>
      </w:pPr>
      <w:r w:rsidRPr="00B705A6">
        <w:rPr>
          <w:i/>
        </w:rPr>
        <w:t>J</w:t>
      </w:r>
      <w:r w:rsidR="004C60E4">
        <w:rPr>
          <w:i/>
        </w:rPr>
        <w:t>.</w:t>
      </w:r>
      <w:r w:rsidRPr="00B705A6">
        <w:rPr>
          <w:i/>
        </w:rPr>
        <w:t xml:space="preserve"> hat ein Bild von dem Sofa gezeigt und die Spres haben entschieden, dass der AStA es gut gebrauchen kann.</w:t>
      </w:r>
      <w:r>
        <w:rPr>
          <w:i/>
        </w:rPr>
        <w:t xml:space="preserve"> </w:t>
      </w:r>
    </w:p>
    <w:p w:rsidR="00506DDE" w:rsidRDefault="00506DDE" w:rsidP="005C080E"/>
    <w:p w:rsidR="00506DDE" w:rsidRDefault="00037CF6" w:rsidP="005C080E">
      <w:r w:rsidRPr="00037CF6">
        <w:rPr>
          <w:b/>
        </w:rPr>
        <w:t xml:space="preserve">PENG!: </w:t>
      </w:r>
      <w:r w:rsidR="00506DDE">
        <w:t xml:space="preserve">Am 28.03. in der Konferenzwoche machen wir einen WS zum Thema Europawahl. </w:t>
      </w:r>
      <w:r w:rsidR="00B705A6">
        <w:t xml:space="preserve">Des Weiteren planen wir </w:t>
      </w:r>
      <w:r w:rsidR="00506DDE">
        <w:t>Veranstaltung</w:t>
      </w:r>
      <w:r w:rsidR="00B705A6">
        <w:t>en</w:t>
      </w:r>
      <w:r w:rsidR="00506DDE">
        <w:t xml:space="preserve"> zum Thema Wohnraum</w:t>
      </w:r>
      <w:r w:rsidR="00684472">
        <w:t xml:space="preserve"> und Balkan-Route. Ich habe auch ein Sofa über.</w:t>
      </w:r>
    </w:p>
    <w:p w:rsidR="00684472" w:rsidRDefault="00037CF6" w:rsidP="005C080E">
      <w:r w:rsidRPr="00037CF6">
        <w:rPr>
          <w:b/>
        </w:rPr>
        <w:t xml:space="preserve">Öko?-logisch!: </w:t>
      </w:r>
      <w:r w:rsidR="00B705A6">
        <w:t>Wir planen einen p</w:t>
      </w:r>
      <w:r w:rsidR="00684472">
        <w:t>lastikfreie</w:t>
      </w:r>
      <w:r w:rsidR="00B705A6">
        <w:t>n</w:t>
      </w:r>
      <w:r w:rsidR="00684472">
        <w:t xml:space="preserve"> Mai (Plastikfasten)</w:t>
      </w:r>
      <w:r w:rsidR="00B705A6">
        <w:t>.</w:t>
      </w:r>
      <w:r w:rsidR="00684472">
        <w:t xml:space="preserve"> </w:t>
      </w:r>
      <w:r w:rsidR="00B705A6">
        <w:t xml:space="preserve">Zum </w:t>
      </w:r>
      <w:r w:rsidR="00684472">
        <w:t xml:space="preserve">Uniwochenmarkt ist morgen ein Treffen. Bei coolen Ideen </w:t>
      </w:r>
      <w:r w:rsidR="00B705A6">
        <w:t xml:space="preserve">kommt </w:t>
      </w:r>
      <w:r w:rsidR="00684472">
        <w:t>morgen ab 13 Uhr auf d</w:t>
      </w:r>
      <w:r w:rsidR="00B705A6">
        <w:t>ie</w:t>
      </w:r>
      <w:r w:rsidR="00684472">
        <w:t xml:space="preserve"> AStA-Etage in Gebäude 9 </w:t>
      </w:r>
      <w:r w:rsidR="00B705A6">
        <w:t>zum</w:t>
      </w:r>
      <w:r w:rsidR="00684472">
        <w:t xml:space="preserve"> Meeting. Diesen Donnerstag ist der </w:t>
      </w:r>
      <w:r w:rsidR="00B705A6">
        <w:t>Crêpe</w:t>
      </w:r>
      <w:r w:rsidR="00684472">
        <w:t xml:space="preserve">-Stand das letzte Mal da und der Wochenmarkt wird in der Vorlesungsfreien Zeit nicht mehr </w:t>
      </w:r>
      <w:r w:rsidR="00B705A6">
        <w:t>aufgebaut</w:t>
      </w:r>
      <w:r w:rsidR="00684472">
        <w:t>.</w:t>
      </w:r>
    </w:p>
    <w:p w:rsidR="00983550" w:rsidRPr="0020658C" w:rsidRDefault="00037CF6" w:rsidP="005C080E">
      <w:r w:rsidRPr="00037CF6">
        <w:rPr>
          <w:b/>
        </w:rPr>
        <w:t xml:space="preserve">AntiRa: </w:t>
      </w:r>
      <w:r w:rsidR="00B705A6">
        <w:t>Wir haben e</w:t>
      </w:r>
      <w:r w:rsidR="00684472">
        <w:t>in Treffen gehabt</w:t>
      </w:r>
      <w:r w:rsidR="00B705A6">
        <w:t xml:space="preserve"> und</w:t>
      </w:r>
      <w:r w:rsidR="00684472">
        <w:t xml:space="preserve"> planen eine Veranstaltungsreihe </w:t>
      </w:r>
      <w:r w:rsidR="00B705A6">
        <w:t>für den</w:t>
      </w:r>
      <w:r w:rsidR="00684472">
        <w:t xml:space="preserve"> April</w:t>
      </w:r>
      <w:r w:rsidR="00B705A6">
        <w:t xml:space="preserve">. Ich möchte </w:t>
      </w:r>
      <w:r w:rsidR="00684472">
        <w:t>Werbung für</w:t>
      </w:r>
      <w:r w:rsidR="00B705A6">
        <w:t xml:space="preserve"> den WS am</w:t>
      </w:r>
      <w:r w:rsidR="00684472">
        <w:t xml:space="preserve"> 19.</w:t>
      </w:r>
      <w:r w:rsidR="00B705A6">
        <w:t xml:space="preserve"> </w:t>
      </w:r>
      <w:r w:rsidR="00684472">
        <w:t xml:space="preserve">März zum </w:t>
      </w:r>
      <w:r w:rsidR="00B705A6">
        <w:t>rassismuskritische</w:t>
      </w:r>
      <w:r w:rsidR="00EF5FB6">
        <w:t>n</w:t>
      </w:r>
      <w:r w:rsidR="00684472">
        <w:t xml:space="preserve"> Verhalten.</w:t>
      </w:r>
    </w:p>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TOP 3:</w:t>
      </w:r>
      <w:r w:rsidR="00F040E5" w:rsidRPr="00235D62">
        <w:rPr>
          <w:rFonts w:ascii="Arial" w:hAnsi="Arial" w:cs="Arial"/>
          <w:sz w:val="28"/>
        </w:rPr>
        <w:t xml:space="preserve"> Genehmigung von Protokollen</w:t>
      </w:r>
    </w:p>
    <w:p w:rsidR="0020658C" w:rsidRPr="004C60E4" w:rsidRDefault="00B705A6" w:rsidP="004C60E4">
      <w:pPr>
        <w:pStyle w:val="HTMLVorformatiert"/>
        <w:jc w:val="center"/>
        <w:rPr>
          <w:i/>
        </w:rPr>
      </w:pPr>
      <w:r w:rsidRPr="004C60E4">
        <w:rPr>
          <w:rFonts w:ascii="Arial" w:hAnsi="Arial" w:cs="Arial"/>
          <w:i/>
          <w:sz w:val="22"/>
          <w:szCs w:val="22"/>
        </w:rPr>
        <w:t>Das Genehmigen von Protokollen ist auf die nächste Sitzung verschoben.</w:t>
      </w:r>
    </w:p>
    <w:p w:rsidR="005C080E" w:rsidRDefault="005C080E" w:rsidP="005C080E"/>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TOP 4:</w:t>
      </w:r>
      <w:r w:rsidR="00D73782" w:rsidRPr="00235D62">
        <w:rPr>
          <w:rFonts w:ascii="Arial" w:hAnsi="Arial" w:cs="Arial"/>
          <w:sz w:val="28"/>
        </w:rPr>
        <w:t xml:space="preserve"> fzs MV</w:t>
      </w:r>
    </w:p>
    <w:p w:rsidR="0020658C" w:rsidRDefault="00037CF6" w:rsidP="005C080E">
      <w:pPr>
        <w:rPr>
          <w:color w:val="000000" w:themeColor="text1"/>
        </w:rPr>
      </w:pPr>
      <w:r w:rsidRPr="00037CF6">
        <w:rPr>
          <w:b/>
        </w:rPr>
        <w:t>Spre:</w:t>
      </w:r>
      <w:r w:rsidR="00136C43">
        <w:t xml:space="preserve"> </w:t>
      </w:r>
      <w:r w:rsidR="005E4D8F">
        <w:rPr>
          <w:color w:val="000000" w:themeColor="text1"/>
        </w:rPr>
        <w:t>Wir wurden gefragt, ob wir die MV vom 2.-</w:t>
      </w:r>
      <w:r w:rsidR="00B705A6">
        <w:rPr>
          <w:color w:val="000000" w:themeColor="text1"/>
        </w:rPr>
        <w:t xml:space="preserve"> </w:t>
      </w:r>
      <w:r w:rsidR="005E4D8F">
        <w:rPr>
          <w:color w:val="000000" w:themeColor="text1"/>
        </w:rPr>
        <w:t>4. August übernehmen würden.</w:t>
      </w:r>
    </w:p>
    <w:p w:rsidR="005E4D8F" w:rsidRDefault="005E4D8F" w:rsidP="005C080E">
      <w:pPr>
        <w:rPr>
          <w:color w:val="000000" w:themeColor="text1"/>
        </w:rPr>
      </w:pPr>
      <w:r>
        <w:rPr>
          <w:color w:val="000000" w:themeColor="text1"/>
        </w:rPr>
        <w:t>Wenn ihr euch erinnert, wurden wir bereits gefragt, ob wir die</w:t>
      </w:r>
      <w:r w:rsidR="00B705A6">
        <w:rPr>
          <w:color w:val="000000" w:themeColor="text1"/>
        </w:rPr>
        <w:t xml:space="preserve"> anstehende</w:t>
      </w:r>
      <w:r>
        <w:rPr>
          <w:color w:val="000000" w:themeColor="text1"/>
        </w:rPr>
        <w:t xml:space="preserve"> MV machen wollen. Gründe für unsere Absage waren, dass wir keine Kapazitäten hatten. Dieses </w:t>
      </w:r>
      <w:r w:rsidR="00B705A6">
        <w:rPr>
          <w:color w:val="000000" w:themeColor="text1"/>
        </w:rPr>
        <w:t>M</w:t>
      </w:r>
      <w:r>
        <w:rPr>
          <w:color w:val="000000" w:themeColor="text1"/>
        </w:rPr>
        <w:t>al sind wir Spres dafür und haben Lust</w:t>
      </w:r>
      <w:r w:rsidR="00B705A6">
        <w:rPr>
          <w:color w:val="000000" w:themeColor="text1"/>
        </w:rPr>
        <w:t xml:space="preserve">, es </w:t>
      </w:r>
      <w:r>
        <w:rPr>
          <w:color w:val="000000" w:themeColor="text1"/>
        </w:rPr>
        <w:t>mit</w:t>
      </w:r>
      <w:r w:rsidR="00B705A6">
        <w:rPr>
          <w:color w:val="000000" w:themeColor="text1"/>
        </w:rPr>
        <w:t xml:space="preserve"> </w:t>
      </w:r>
      <w:r>
        <w:rPr>
          <w:color w:val="000000" w:themeColor="text1"/>
        </w:rPr>
        <w:t>zu</w:t>
      </w:r>
      <w:r w:rsidR="00B705A6">
        <w:rPr>
          <w:color w:val="000000" w:themeColor="text1"/>
        </w:rPr>
        <w:t xml:space="preserve"> </w:t>
      </w:r>
      <w:r>
        <w:rPr>
          <w:color w:val="000000" w:themeColor="text1"/>
        </w:rPr>
        <w:t xml:space="preserve">organisieren. Dieses Mal müssten wir auch nicht im roten Feld tagen, sondern haben ausreichend Kapazitäten auf dem Hauptcampus. </w:t>
      </w:r>
    </w:p>
    <w:p w:rsidR="005E4D8F" w:rsidRDefault="004C60E4" w:rsidP="005C080E">
      <w:pPr>
        <w:rPr>
          <w:color w:val="000000" w:themeColor="text1"/>
        </w:rPr>
      </w:pPr>
      <w:r>
        <w:rPr>
          <w:color w:val="000000" w:themeColor="text1"/>
        </w:rPr>
        <w:t>PENG!</w:t>
      </w:r>
      <w:r w:rsidR="005E4D8F">
        <w:rPr>
          <w:color w:val="000000" w:themeColor="text1"/>
        </w:rPr>
        <w:t xml:space="preserve">, </w:t>
      </w:r>
      <w:r>
        <w:rPr>
          <w:color w:val="000000" w:themeColor="text1"/>
        </w:rPr>
        <w:t>Öko?-logisch! und AntiRa</w:t>
      </w:r>
      <w:r w:rsidR="005E4D8F">
        <w:rPr>
          <w:color w:val="000000" w:themeColor="text1"/>
        </w:rPr>
        <w:t xml:space="preserve"> können sich vorstellen</w:t>
      </w:r>
      <w:r w:rsidR="00101528">
        <w:rPr>
          <w:color w:val="000000" w:themeColor="text1"/>
        </w:rPr>
        <w:t>,</w:t>
      </w:r>
      <w:r w:rsidR="005E4D8F">
        <w:rPr>
          <w:color w:val="000000" w:themeColor="text1"/>
        </w:rPr>
        <w:t xml:space="preserve"> bei der Organisation und Umsetzung teilzunehmen.</w:t>
      </w:r>
    </w:p>
    <w:p w:rsidR="005E4D8F" w:rsidRDefault="00037CF6" w:rsidP="005C080E">
      <w:pPr>
        <w:rPr>
          <w:color w:val="000000" w:themeColor="text1"/>
        </w:rPr>
      </w:pPr>
      <w:r w:rsidRPr="00037CF6">
        <w:rPr>
          <w:b/>
        </w:rPr>
        <w:t>Spre:</w:t>
      </w:r>
      <w:r w:rsidR="00136C43">
        <w:t xml:space="preserve"> </w:t>
      </w:r>
      <w:r w:rsidR="005E4D8F">
        <w:rPr>
          <w:color w:val="000000" w:themeColor="text1"/>
        </w:rPr>
        <w:t xml:space="preserve">Es macht </w:t>
      </w:r>
      <w:r w:rsidR="004C60E4">
        <w:rPr>
          <w:color w:val="000000" w:themeColor="text1"/>
        </w:rPr>
        <w:t>sehr viel</w:t>
      </w:r>
      <w:r w:rsidR="005E4D8F">
        <w:rPr>
          <w:color w:val="000000" w:themeColor="text1"/>
        </w:rPr>
        <w:t xml:space="preserve"> Spaß und ich weiß, dass es langweilig klingt</w:t>
      </w:r>
      <w:r w:rsidR="004C60E4">
        <w:rPr>
          <w:color w:val="000000" w:themeColor="text1"/>
        </w:rPr>
        <w:t>.  D</w:t>
      </w:r>
      <w:r w:rsidR="00101528">
        <w:rPr>
          <w:color w:val="000000" w:themeColor="text1"/>
        </w:rPr>
        <w:t>ie Zusammenarbeit von Studis zu erleben und daran mitwirken zu können</w:t>
      </w:r>
      <w:r w:rsidR="004C60E4">
        <w:rPr>
          <w:color w:val="000000" w:themeColor="text1"/>
        </w:rPr>
        <w:t>,</w:t>
      </w:r>
      <w:r w:rsidR="004C60E4" w:rsidRPr="004C60E4">
        <w:rPr>
          <w:color w:val="000000" w:themeColor="text1"/>
        </w:rPr>
        <w:t xml:space="preserve"> </w:t>
      </w:r>
      <w:r w:rsidR="004C60E4">
        <w:rPr>
          <w:color w:val="000000" w:themeColor="text1"/>
        </w:rPr>
        <w:t>ist aber interessant</w:t>
      </w:r>
      <w:r w:rsidR="00101528">
        <w:rPr>
          <w:color w:val="000000" w:themeColor="text1"/>
        </w:rPr>
        <w:t>.</w:t>
      </w:r>
    </w:p>
    <w:p w:rsidR="00101528" w:rsidRDefault="00101528" w:rsidP="005C080E">
      <w:pPr>
        <w:rPr>
          <w:color w:val="000000" w:themeColor="text1"/>
        </w:rPr>
      </w:pPr>
      <w:r>
        <w:rPr>
          <w:color w:val="000000" w:themeColor="text1"/>
        </w:rPr>
        <w:t>Ich möchte sehr gerne heute über die MV Anfang August abstimmen, ist jemand dagegen?</w:t>
      </w:r>
    </w:p>
    <w:p w:rsidR="00101528" w:rsidRPr="00101528" w:rsidRDefault="00101528" w:rsidP="00101528">
      <w:pPr>
        <w:jc w:val="center"/>
        <w:rPr>
          <w:i/>
          <w:color w:val="000000" w:themeColor="text1"/>
        </w:rPr>
      </w:pPr>
      <w:r w:rsidRPr="00101528">
        <w:rPr>
          <w:i/>
          <w:color w:val="000000" w:themeColor="text1"/>
        </w:rPr>
        <w:lastRenderedPageBreak/>
        <w:t>Keine Rückmeldung</w:t>
      </w:r>
    </w:p>
    <w:p w:rsidR="009E1152" w:rsidRDefault="00235D62" w:rsidP="005C080E">
      <w:pPr>
        <w:rPr>
          <w:color w:val="000000" w:themeColor="text1"/>
        </w:rPr>
      </w:pPr>
      <w:r>
        <w:rPr>
          <w:rFonts w:cs="Arial"/>
          <w:noProof/>
        </w:rPr>
        <mc:AlternateContent>
          <mc:Choice Requires="wps">
            <w:drawing>
              <wp:anchor distT="0" distB="0" distL="114300" distR="114300" simplePos="0" relativeHeight="251662336" behindDoc="0" locked="0" layoutInCell="1" allowOverlap="1" wp14:anchorId="2D6ECEF0" wp14:editId="0F05A8C1">
                <wp:simplePos x="0" y="0"/>
                <wp:positionH relativeFrom="margin">
                  <wp:posOffset>-146262</wp:posOffset>
                </wp:positionH>
                <wp:positionV relativeFrom="paragraph">
                  <wp:posOffset>198755</wp:posOffset>
                </wp:positionV>
                <wp:extent cx="6035040" cy="1346200"/>
                <wp:effectExtent l="76200" t="76200" r="99060" b="101600"/>
                <wp:wrapNone/>
                <wp:docPr id="4" name="Rechteck: abgerundete Ecken 4"/>
                <wp:cNvGraphicFramePr/>
                <a:graphic xmlns:a="http://schemas.openxmlformats.org/drawingml/2006/main">
                  <a:graphicData uri="http://schemas.microsoft.com/office/word/2010/wordprocessingShape">
                    <wps:wsp>
                      <wps:cNvSpPr/>
                      <wps:spPr>
                        <a:xfrm>
                          <a:off x="0" y="0"/>
                          <a:ext cx="6035040" cy="13462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7C20C6" id="Rechteck: abgerundete Ecken 4" o:spid="_x0000_s1026" style="position:absolute;margin-left:-11.5pt;margin-top:15.65pt;width:475.2pt;height:10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" filled="f" strokecolor="#4472c4 [3204]" strokeweight=".25pt">
                <w10:wrap anchorx="margin"/>
              </v:roundrect>
            </w:pict>
          </mc:Fallback>
        </mc:AlternateContent>
      </w:r>
    </w:p>
    <w:p w:rsidR="005E4D8F" w:rsidRDefault="005E4D8F" w:rsidP="005C080E">
      <w:pPr>
        <w:rPr>
          <w:color w:val="000000" w:themeColor="text1"/>
        </w:rPr>
      </w:pPr>
      <w:r>
        <w:rPr>
          <w:color w:val="000000" w:themeColor="text1"/>
        </w:rPr>
        <w:t xml:space="preserve">Abstimmung durch </w:t>
      </w:r>
      <w:r w:rsidR="004C60E4">
        <w:rPr>
          <w:color w:val="000000" w:themeColor="text1"/>
        </w:rPr>
        <w:t>Sprecherin</w:t>
      </w:r>
    </w:p>
    <w:p w:rsidR="005E4D8F" w:rsidRDefault="005E4D8F" w:rsidP="005C080E">
      <w:pPr>
        <w:rPr>
          <w:color w:val="000000" w:themeColor="text1"/>
        </w:rPr>
      </w:pPr>
      <w:r>
        <w:rPr>
          <w:color w:val="000000" w:themeColor="text1"/>
        </w:rPr>
        <w:t xml:space="preserve">Der AStA möge sich bereiterklären, die MV </w:t>
      </w:r>
      <w:r w:rsidR="005B5D5E">
        <w:rPr>
          <w:color w:val="000000" w:themeColor="text1"/>
        </w:rPr>
        <w:t xml:space="preserve">des fzs </w:t>
      </w:r>
      <w:r w:rsidR="00101528">
        <w:rPr>
          <w:color w:val="000000" w:themeColor="text1"/>
        </w:rPr>
        <w:t>vom</w:t>
      </w:r>
      <w:r>
        <w:rPr>
          <w:color w:val="000000" w:themeColor="text1"/>
        </w:rPr>
        <w:t xml:space="preserve"> 2.</w:t>
      </w:r>
      <w:r w:rsidR="00101528">
        <w:rPr>
          <w:color w:val="000000" w:themeColor="text1"/>
        </w:rPr>
        <w:t xml:space="preserve"> </w:t>
      </w:r>
      <w:r>
        <w:rPr>
          <w:color w:val="000000" w:themeColor="text1"/>
        </w:rPr>
        <w:t>-</w:t>
      </w:r>
      <w:r w:rsidR="00101528">
        <w:rPr>
          <w:color w:val="000000" w:themeColor="text1"/>
        </w:rPr>
        <w:t xml:space="preserve"> </w:t>
      </w:r>
      <w:r>
        <w:rPr>
          <w:color w:val="000000" w:themeColor="text1"/>
        </w:rPr>
        <w:t xml:space="preserve">4. August </w:t>
      </w:r>
      <w:r w:rsidR="00101528">
        <w:rPr>
          <w:color w:val="000000" w:themeColor="text1"/>
        </w:rPr>
        <w:t>auszurichten</w:t>
      </w:r>
      <w:r>
        <w:rPr>
          <w:color w:val="000000" w:themeColor="text1"/>
        </w:rPr>
        <w:t>.</w:t>
      </w:r>
    </w:p>
    <w:p w:rsidR="005E4D8F" w:rsidRDefault="005E4D8F" w:rsidP="005E4D8F">
      <w:pPr>
        <w:jc w:val="center"/>
        <w:rPr>
          <w:b/>
          <w:color w:val="000000" w:themeColor="text1"/>
        </w:rPr>
      </w:pPr>
      <w:r w:rsidRPr="005E4D8F">
        <w:rPr>
          <w:b/>
          <w:color w:val="000000" w:themeColor="text1"/>
        </w:rPr>
        <w:t>(6/0/2)</w:t>
      </w:r>
    </w:p>
    <w:p w:rsidR="005E4D8F" w:rsidRDefault="005E4D8F" w:rsidP="005E4D8F">
      <w:pPr>
        <w:rPr>
          <w:color w:val="000000" w:themeColor="text1"/>
        </w:rPr>
      </w:pPr>
      <w:r>
        <w:rPr>
          <w:color w:val="000000" w:themeColor="text1"/>
        </w:rPr>
        <w:t>Ergebnis: Angenommen</w:t>
      </w:r>
    </w:p>
    <w:p w:rsidR="004275DD" w:rsidRPr="005E4D8F" w:rsidRDefault="004275DD" w:rsidP="005E4D8F">
      <w:pPr>
        <w:rPr>
          <w:color w:val="000000" w:themeColor="text1"/>
        </w:rPr>
      </w:pPr>
    </w:p>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TOP 5:</w:t>
      </w:r>
      <w:r w:rsidR="005E4D8F" w:rsidRPr="00235D62">
        <w:rPr>
          <w:rFonts w:ascii="Arial" w:hAnsi="Arial" w:cs="Arial"/>
          <w:sz w:val="28"/>
        </w:rPr>
        <w:t xml:space="preserve"> Alternative Lehre SoSe 2019</w:t>
      </w:r>
    </w:p>
    <w:p w:rsidR="00101528" w:rsidRDefault="00037CF6" w:rsidP="00101528">
      <w:pPr>
        <w:jc w:val="left"/>
      </w:pPr>
      <w:r w:rsidRPr="00037CF6">
        <w:rPr>
          <w:b/>
        </w:rPr>
        <w:t>Spre:</w:t>
      </w:r>
      <w:r w:rsidR="005E4D8F">
        <w:t xml:space="preserve"> Letzte Sitzung </w:t>
      </w:r>
      <w:r w:rsidR="00101528">
        <w:t xml:space="preserve">haben wir </w:t>
      </w:r>
      <w:r w:rsidR="005E4D8F">
        <w:t xml:space="preserve">bereits drüber gesprochen. </w:t>
      </w:r>
    </w:p>
    <w:p w:rsidR="00D73782" w:rsidRPr="00101528" w:rsidRDefault="005E4D8F" w:rsidP="00101528">
      <w:pPr>
        <w:jc w:val="center"/>
      </w:pPr>
      <w:r w:rsidRPr="00101528">
        <w:rPr>
          <w:i/>
        </w:rPr>
        <w:t>Die Themen stehen am Whiteboard und werden von Patrick vorgelesen.</w:t>
      </w:r>
      <w:r w:rsidR="00101528">
        <w:t xml:space="preserve"> </w:t>
      </w:r>
      <w:r w:rsidR="00D73782" w:rsidRPr="00101528">
        <w:rPr>
          <w:i/>
        </w:rPr>
        <w:t xml:space="preserve">Es erfolgt ein Gespräch über die vorgeschlagenen Themen, in dem eine Eingrenzung vorgenommen wird. </w:t>
      </w:r>
    </w:p>
    <w:p w:rsidR="00D73782" w:rsidRPr="002020DD" w:rsidRDefault="00D73782" w:rsidP="005C080E">
      <w:r w:rsidRPr="002020DD">
        <w:t>Die endgültige Abstimmung hat ergeben:</w:t>
      </w:r>
      <w:r w:rsidR="002020DD" w:rsidRPr="002020DD">
        <w:t xml:space="preserve"> Gestalten</w:t>
      </w:r>
    </w:p>
    <w:p w:rsidR="007835A6" w:rsidRPr="00235D62" w:rsidRDefault="007835A6" w:rsidP="00235D62">
      <w:pPr>
        <w:pStyle w:val="berschrift1"/>
        <w:suppressAutoHyphens w:val="0"/>
        <w:autoSpaceDN/>
        <w:spacing w:after="240" w:line="259" w:lineRule="auto"/>
        <w:jc w:val="center"/>
        <w:textAlignment w:val="auto"/>
        <w:rPr>
          <w:rFonts w:ascii="Arial" w:hAnsi="Arial" w:cs="Arial"/>
          <w:sz w:val="28"/>
        </w:rPr>
      </w:pPr>
    </w:p>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TOP 6:</w:t>
      </w:r>
      <w:r w:rsidR="00AF7525" w:rsidRPr="00235D62">
        <w:rPr>
          <w:rFonts w:ascii="Arial" w:hAnsi="Arial" w:cs="Arial"/>
          <w:sz w:val="28"/>
        </w:rPr>
        <w:t xml:space="preserve"> Lange Nacht des Lernens / Schreibens</w:t>
      </w:r>
    </w:p>
    <w:p w:rsidR="005C080E" w:rsidRDefault="00037CF6" w:rsidP="005C080E">
      <w:r w:rsidRPr="00037CF6">
        <w:rPr>
          <w:b/>
        </w:rPr>
        <w:t>Spre:</w:t>
      </w:r>
      <w:r w:rsidR="00D73782">
        <w:t xml:space="preserve"> Uns ist aufgefallen, dass schonwieder Prüfungsphase ist und haben überlegt, wieder eine Lange Nacht des Lernens/Schreibens zu machen.</w:t>
      </w:r>
    </w:p>
    <w:p w:rsidR="00D73782" w:rsidRDefault="00101528" w:rsidP="005C080E">
      <w:r w:rsidRPr="00B705A6">
        <w:rPr>
          <w:b/>
        </w:rPr>
        <w:t>Öko?-logisch!:</w:t>
      </w:r>
      <w:r>
        <w:t xml:space="preserve"> </w:t>
      </w:r>
      <w:r w:rsidR="007835A6">
        <w:t xml:space="preserve">Für eine lange Nacht des </w:t>
      </w:r>
      <w:r w:rsidR="00D73782">
        <w:t>Lerne</w:t>
      </w:r>
      <w:r w:rsidR="007835A6">
        <w:t>ns</w:t>
      </w:r>
      <w:r w:rsidR="00D73782">
        <w:t xml:space="preserve"> wäre</w:t>
      </w:r>
      <w:r w:rsidR="007835A6">
        <w:t xml:space="preserve"> es</w:t>
      </w:r>
      <w:r w:rsidR="00D73782">
        <w:t xml:space="preserve"> etwas zu spät, die Lange Nacht des Schreibens vor dem 15.03. erscheint deutlich sinnvoller.</w:t>
      </w:r>
    </w:p>
    <w:p w:rsidR="007835A6" w:rsidRDefault="00037CF6" w:rsidP="005C080E">
      <w:r w:rsidRPr="00037CF6">
        <w:rPr>
          <w:b/>
        </w:rPr>
        <w:t>Spre:</w:t>
      </w:r>
      <w:r w:rsidR="00D73782">
        <w:t xml:space="preserve"> Es ist nicht aufwendig. Man schließt auf un</w:t>
      </w:r>
      <w:r w:rsidR="007835A6">
        <w:t>d</w:t>
      </w:r>
      <w:r w:rsidR="00D73782">
        <w:t xml:space="preserve"> stellt Waffeleisen</w:t>
      </w:r>
      <w:r w:rsidR="007835A6">
        <w:t>/</w:t>
      </w:r>
      <w:r w:rsidR="00D73782">
        <w:t xml:space="preserve">Kekse und Kaffee bereit und kann dann die Zeit selbst nutzen und arbeiten. Gut, dann findet die </w:t>
      </w:r>
      <w:r w:rsidR="007835A6">
        <w:t xml:space="preserve">lange </w:t>
      </w:r>
      <w:r w:rsidR="00D73782">
        <w:t xml:space="preserve">Nacht </w:t>
      </w:r>
      <w:r w:rsidR="007835A6">
        <w:t xml:space="preserve">des Lesens </w:t>
      </w:r>
      <w:r w:rsidR="00D73782">
        <w:t>statt</w:t>
      </w:r>
      <w:r w:rsidR="007835A6">
        <w:t>.</w:t>
      </w:r>
    </w:p>
    <w:p w:rsidR="005C080E" w:rsidRPr="00235D62" w:rsidRDefault="005C080E" w:rsidP="00235D62">
      <w:pPr>
        <w:pStyle w:val="berschrift1"/>
        <w:suppressAutoHyphens w:val="0"/>
        <w:autoSpaceDN/>
        <w:spacing w:after="240" w:line="259" w:lineRule="auto"/>
        <w:jc w:val="center"/>
        <w:textAlignment w:val="auto"/>
        <w:rPr>
          <w:rFonts w:ascii="Arial" w:hAnsi="Arial" w:cs="Arial"/>
          <w:sz w:val="28"/>
        </w:rPr>
      </w:pPr>
      <w:r w:rsidRPr="00235D62">
        <w:rPr>
          <w:rFonts w:ascii="Arial" w:hAnsi="Arial" w:cs="Arial"/>
          <w:sz w:val="28"/>
        </w:rPr>
        <w:t xml:space="preserve">TOP </w:t>
      </w:r>
      <w:r w:rsidR="0020658C" w:rsidRPr="00235D62">
        <w:rPr>
          <w:rFonts w:ascii="Arial" w:hAnsi="Arial" w:cs="Arial"/>
          <w:sz w:val="28"/>
        </w:rPr>
        <w:t>7</w:t>
      </w:r>
      <w:r w:rsidRPr="00235D62">
        <w:rPr>
          <w:rFonts w:ascii="Arial" w:hAnsi="Arial" w:cs="Arial"/>
          <w:sz w:val="28"/>
        </w:rPr>
        <w:t>:</w:t>
      </w:r>
      <w:r w:rsidR="00AF7525" w:rsidRPr="00235D62">
        <w:rPr>
          <w:rFonts w:ascii="Arial" w:hAnsi="Arial" w:cs="Arial"/>
          <w:sz w:val="28"/>
        </w:rPr>
        <w:t xml:space="preserve"> Verschiedenes</w:t>
      </w:r>
    </w:p>
    <w:p w:rsidR="00F040E5" w:rsidRDefault="00037CF6" w:rsidP="00F040E5">
      <w:pPr>
        <w:jc w:val="left"/>
      </w:pPr>
      <w:r w:rsidRPr="00037CF6">
        <w:rPr>
          <w:b/>
        </w:rPr>
        <w:t>Spre:</w:t>
      </w:r>
      <w:r w:rsidR="00AF7525">
        <w:t xml:space="preserve"> </w:t>
      </w:r>
      <w:r w:rsidR="007835A6">
        <w:t xml:space="preserve">Das </w:t>
      </w:r>
      <w:r w:rsidR="00AF7525">
        <w:t xml:space="preserve">AStA-StuPa-Wochenende findet </w:t>
      </w:r>
      <w:r w:rsidR="007835A6">
        <w:t xml:space="preserve">wieder </w:t>
      </w:r>
      <w:r w:rsidR="00AF7525">
        <w:t xml:space="preserve">statt. </w:t>
      </w:r>
    </w:p>
    <w:p w:rsidR="00AF7525" w:rsidRDefault="00037CF6" w:rsidP="00F040E5">
      <w:pPr>
        <w:jc w:val="left"/>
      </w:pPr>
      <w:r w:rsidRPr="00037CF6">
        <w:rPr>
          <w:b/>
        </w:rPr>
        <w:t>Spre:</w:t>
      </w:r>
      <w:r w:rsidR="00AF7525">
        <w:t xml:space="preserve"> Es sind viele </w:t>
      </w:r>
      <w:r w:rsidR="007835A6">
        <w:t xml:space="preserve">Leute bereits </w:t>
      </w:r>
      <w:r w:rsidR="00AF7525">
        <w:t>angemeldet, kommt die Einrichtung damit klar?</w:t>
      </w:r>
    </w:p>
    <w:p w:rsidR="00AF7525" w:rsidRDefault="00037CF6" w:rsidP="00F040E5">
      <w:pPr>
        <w:jc w:val="left"/>
      </w:pPr>
      <w:r w:rsidRPr="00037CF6">
        <w:rPr>
          <w:b/>
        </w:rPr>
        <w:t>Spre:</w:t>
      </w:r>
      <w:r w:rsidR="00136C43">
        <w:t xml:space="preserve"> </w:t>
      </w:r>
      <w:r w:rsidR="00AF7525">
        <w:t xml:space="preserve">Genug Schlafplätze gibt es definitiv nicht, aber man kann ja auch mit dem Schlafsack und Zelt anreisen. Ich kann auch </w:t>
      </w:r>
      <w:r w:rsidR="007835A6">
        <w:t xml:space="preserve">gerne </w:t>
      </w:r>
      <w:r w:rsidR="00AF7525">
        <w:t>mein Bett vergeben</w:t>
      </w:r>
      <w:r w:rsidR="007835A6">
        <w:t>.</w:t>
      </w:r>
    </w:p>
    <w:p w:rsidR="007835A6" w:rsidRPr="007835A6" w:rsidRDefault="007835A6" w:rsidP="007835A6">
      <w:pPr>
        <w:jc w:val="center"/>
        <w:rPr>
          <w:i/>
        </w:rPr>
      </w:pPr>
      <w:r w:rsidRPr="007835A6">
        <w:rPr>
          <w:i/>
        </w:rPr>
        <w:t>Es wird ein Statement von der Einrichtung eingeholt.</w:t>
      </w:r>
    </w:p>
    <w:p w:rsidR="00F040E5" w:rsidRDefault="004C60E4" w:rsidP="007835A6">
      <w:pPr>
        <w:jc w:val="left"/>
      </w:pPr>
      <w:r>
        <w:t>Die Sitzungsleitung</w:t>
      </w:r>
      <w:bookmarkStart w:id="5" w:name="_GoBack"/>
      <w:bookmarkEnd w:id="5"/>
      <w:r w:rsidR="003E209A">
        <w:t xml:space="preserve"> schließt die Sitzung um 15:46 Uhr</w:t>
      </w:r>
      <w:r w:rsidR="007835A6">
        <w:t>.</w:t>
      </w:r>
    </w:p>
    <w:sectPr w:rsidR="00F040E5">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7A8" w:rsidRDefault="005737A8" w:rsidP="00C74BD2">
      <w:pPr>
        <w:spacing w:after="0" w:line="240" w:lineRule="auto"/>
      </w:pPr>
      <w:r>
        <w:separator/>
      </w:r>
    </w:p>
  </w:endnote>
  <w:endnote w:type="continuationSeparator" w:id="0">
    <w:p w:rsidR="005737A8" w:rsidRDefault="005737A8" w:rsidP="00C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5123"/>
      <w:docPartObj>
        <w:docPartGallery w:val="Page Numbers (Bottom of Page)"/>
        <w:docPartUnique/>
      </w:docPartObj>
    </w:sdtPr>
    <w:sdtEndPr/>
    <w:sdtContent>
      <w:p w:rsidR="00C74BD2" w:rsidRDefault="00C74BD2">
        <w:pPr>
          <w:pStyle w:val="Fuzeile"/>
          <w:jc w:val="center"/>
        </w:pPr>
        <w:r>
          <w:fldChar w:fldCharType="begin"/>
        </w:r>
        <w:r>
          <w:instrText>PAGE   \* MERGEFORMAT</w:instrText>
        </w:r>
        <w:r>
          <w:fldChar w:fldCharType="separate"/>
        </w:r>
        <w:r>
          <w:t>2</w:t>
        </w:r>
        <w:r>
          <w:fldChar w:fldCharType="end"/>
        </w:r>
      </w:p>
    </w:sdtContent>
  </w:sdt>
  <w:p w:rsidR="00C74BD2" w:rsidRDefault="00C74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7A8" w:rsidRDefault="005737A8" w:rsidP="00C74BD2">
      <w:pPr>
        <w:spacing w:after="0" w:line="240" w:lineRule="auto"/>
      </w:pPr>
      <w:r>
        <w:separator/>
      </w:r>
    </w:p>
  </w:footnote>
  <w:footnote w:type="continuationSeparator" w:id="0">
    <w:p w:rsidR="005737A8" w:rsidRDefault="005737A8" w:rsidP="00C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240" w:rsidRDefault="00630240" w:rsidP="00630240">
    <w:pPr>
      <w:pStyle w:val="Kopfzeile"/>
      <w:jc w:val="center"/>
    </w:pPr>
    <w:r>
      <w:rPr>
        <w:noProof/>
        <w:lang w:eastAsia="de-DE"/>
      </w:rPr>
      <w:drawing>
        <wp:inline distT="0" distB="0" distL="0" distR="0" wp14:anchorId="4DC9D365" wp14:editId="52BFA64D">
          <wp:extent cx="1618222" cy="668014"/>
          <wp:effectExtent l="0" t="0" r="1028"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8222" cy="668014"/>
                  </a:xfrm>
                  <a:prstGeom prst="rect">
                    <a:avLst/>
                  </a:prstGeom>
                  <a:noFill/>
                  <a:ln>
                    <a:noFill/>
                    <a:prstDash/>
                  </a:ln>
                </pic:spPr>
              </pic:pic>
            </a:graphicData>
          </a:graphic>
        </wp:inline>
      </w:drawing>
    </w:r>
  </w:p>
  <w:p w:rsidR="00630240" w:rsidRDefault="00630240" w:rsidP="00630240">
    <w:pPr>
      <w:pStyle w:val="Kopfzeile"/>
      <w:jc w:val="center"/>
    </w:pPr>
  </w:p>
  <w:p w:rsidR="00630240" w:rsidRDefault="00630240" w:rsidP="00630240">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0E"/>
    <w:rsid w:val="00037CF6"/>
    <w:rsid w:val="000B5220"/>
    <w:rsid w:val="000D311A"/>
    <w:rsid w:val="00101528"/>
    <w:rsid w:val="00136C43"/>
    <w:rsid w:val="00143F39"/>
    <w:rsid w:val="001C090F"/>
    <w:rsid w:val="001D285D"/>
    <w:rsid w:val="001D639A"/>
    <w:rsid w:val="002020DD"/>
    <w:rsid w:val="0020658C"/>
    <w:rsid w:val="00210DE8"/>
    <w:rsid w:val="00235D62"/>
    <w:rsid w:val="00337111"/>
    <w:rsid w:val="003A05C3"/>
    <w:rsid w:val="003A2E0A"/>
    <w:rsid w:val="003E209A"/>
    <w:rsid w:val="004275DD"/>
    <w:rsid w:val="004C60E4"/>
    <w:rsid w:val="004E07F0"/>
    <w:rsid w:val="004E27C1"/>
    <w:rsid w:val="00506DDE"/>
    <w:rsid w:val="00567C06"/>
    <w:rsid w:val="005737A8"/>
    <w:rsid w:val="005B5D5E"/>
    <w:rsid w:val="005C080E"/>
    <w:rsid w:val="005E4D8F"/>
    <w:rsid w:val="006203A2"/>
    <w:rsid w:val="00630240"/>
    <w:rsid w:val="006662A6"/>
    <w:rsid w:val="00684472"/>
    <w:rsid w:val="006C04E8"/>
    <w:rsid w:val="006C3AD4"/>
    <w:rsid w:val="006F35D4"/>
    <w:rsid w:val="00761568"/>
    <w:rsid w:val="007835A6"/>
    <w:rsid w:val="00983550"/>
    <w:rsid w:val="009E1152"/>
    <w:rsid w:val="00A576E8"/>
    <w:rsid w:val="00AA5D96"/>
    <w:rsid w:val="00AF7525"/>
    <w:rsid w:val="00B705A6"/>
    <w:rsid w:val="00C219CC"/>
    <w:rsid w:val="00C24DA8"/>
    <w:rsid w:val="00C67548"/>
    <w:rsid w:val="00C74BD2"/>
    <w:rsid w:val="00D73782"/>
    <w:rsid w:val="00ED6551"/>
    <w:rsid w:val="00EF5FB6"/>
    <w:rsid w:val="00F040E5"/>
    <w:rsid w:val="00F738DF"/>
    <w:rsid w:val="00F75528"/>
    <w:rsid w:val="00FC2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E0E2"/>
  <w15:chartTrackingRefBased/>
  <w15:docId w15:val="{971F1B21-D4EA-4B94-80AB-819CC409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080E"/>
    <w:pPr>
      <w:suppressAutoHyphens/>
      <w:autoSpaceDN w:val="0"/>
      <w:spacing w:after="200" w:line="276" w:lineRule="auto"/>
      <w:jc w:val="both"/>
      <w:textAlignment w:val="baseline"/>
    </w:pPr>
    <w:rPr>
      <w:rFonts w:ascii="Arial" w:eastAsia="Calibri" w:hAnsi="Arial" w:cs="Times New Roman"/>
    </w:rPr>
  </w:style>
  <w:style w:type="paragraph" w:styleId="berschrift1">
    <w:name w:val="heading 1"/>
    <w:basedOn w:val="Standard"/>
    <w:next w:val="Standard"/>
    <w:link w:val="berschrift1Zchn"/>
    <w:uiPriority w:val="9"/>
    <w:qFormat/>
    <w:rsid w:val="005C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C080E"/>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elZchn">
    <w:name w:val="Titel Zchn"/>
    <w:basedOn w:val="Absatz-Standardschriftart"/>
    <w:link w:val="Titel"/>
    <w:rsid w:val="005C080E"/>
    <w:rPr>
      <w:rFonts w:ascii="Cambria" w:eastAsia="Times New Roman" w:hAnsi="Cambria" w:cs="Times New Roman"/>
      <w:color w:val="17365D"/>
      <w:spacing w:val="5"/>
      <w:kern w:val="3"/>
      <w:sz w:val="52"/>
      <w:szCs w:val="52"/>
    </w:rPr>
  </w:style>
  <w:style w:type="character" w:customStyle="1" w:styleId="berschrift1Zchn">
    <w:name w:val="Überschrift 1 Zchn"/>
    <w:basedOn w:val="Absatz-Standardschriftart"/>
    <w:link w:val="berschrift1"/>
    <w:uiPriority w:val="9"/>
    <w:rsid w:val="005C080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qFormat/>
    <w:rsid w:val="005C080E"/>
    <w:pPr>
      <w:spacing w:before="480"/>
      <w:jc w:val="left"/>
    </w:pPr>
    <w:rPr>
      <w:rFonts w:ascii="Cambria" w:eastAsia="Times New Roman" w:hAnsi="Cambria" w:cs="Times New Roman"/>
      <w:b/>
      <w:bCs/>
      <w:color w:val="365F91"/>
      <w:sz w:val="28"/>
      <w:szCs w:val="28"/>
      <w:lang w:eastAsia="de-DE"/>
    </w:rPr>
  </w:style>
  <w:style w:type="paragraph" w:styleId="Verzeichnis1">
    <w:name w:val="toc 1"/>
    <w:basedOn w:val="Standard"/>
    <w:next w:val="Standard"/>
    <w:autoRedefine/>
    <w:rsid w:val="005C080E"/>
    <w:pPr>
      <w:spacing w:after="100"/>
    </w:pPr>
  </w:style>
  <w:style w:type="character" w:styleId="Hyperlink">
    <w:name w:val="Hyperlink"/>
    <w:basedOn w:val="Absatz-Standardschriftart"/>
    <w:rsid w:val="005C080E"/>
    <w:rPr>
      <w:color w:val="0000FF"/>
      <w:u w:val="single"/>
    </w:rPr>
  </w:style>
  <w:style w:type="character" w:styleId="SchwacheHervorhebung">
    <w:name w:val="Subtle Emphasis"/>
    <w:rsid w:val="005C080E"/>
  </w:style>
  <w:style w:type="paragraph" w:styleId="HTMLVorformatiert">
    <w:name w:val="HTML Preformatted"/>
    <w:basedOn w:val="Standard"/>
    <w:link w:val="HTMLVorformatiertZchn"/>
    <w:uiPriority w:val="99"/>
    <w:rsid w:val="0020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0658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C74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BD2"/>
    <w:rPr>
      <w:rFonts w:ascii="Arial" w:eastAsia="Calibri" w:hAnsi="Arial" w:cs="Times New Roman"/>
    </w:rPr>
  </w:style>
  <w:style w:type="paragraph" w:styleId="Fuzeile">
    <w:name w:val="footer"/>
    <w:basedOn w:val="Standard"/>
    <w:link w:val="FuzeileZchn"/>
    <w:uiPriority w:val="99"/>
    <w:unhideWhenUsed/>
    <w:rsid w:val="00C74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BD2"/>
    <w:rPr>
      <w:rFonts w:ascii="Arial" w:eastAsia="Calibri" w:hAnsi="Arial" w:cs="Times New Roman"/>
    </w:rPr>
  </w:style>
  <w:style w:type="table" w:styleId="TabellemithellemGitternetz">
    <w:name w:val="Grid Table Light"/>
    <w:basedOn w:val="NormaleTabelle"/>
    <w:uiPriority w:val="40"/>
    <w:rsid w:val="00235D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Althaus</dc:creator>
  <cp:keywords/>
  <dc:description/>
  <cp:lastModifiedBy>Pia Althaus</cp:lastModifiedBy>
  <cp:revision>27</cp:revision>
  <dcterms:created xsi:type="dcterms:W3CDTF">2018-01-10T13:19:00Z</dcterms:created>
  <dcterms:modified xsi:type="dcterms:W3CDTF">2020-06-13T18:10:00Z</dcterms:modified>
</cp:coreProperties>
</file>